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1FC42" w14:textId="77777777" w:rsidR="00B90454" w:rsidRDefault="00B90454" w:rsidP="00236E54">
      <w:pPr>
        <w:rPr>
          <w:sz w:val="52"/>
          <w:szCs w:val="52"/>
        </w:rPr>
      </w:pPr>
      <w:r>
        <w:br/>
      </w:r>
    </w:p>
    <w:p w14:paraId="109CB0A5" w14:textId="4C2C99C0" w:rsidR="0007601B" w:rsidRPr="00032C30" w:rsidRDefault="00654175" w:rsidP="0007601B">
      <w:pPr>
        <w:rPr>
          <w:rFonts w:ascii="Arial" w:hAnsi="Arial" w:cs="Arial"/>
          <w:sz w:val="52"/>
          <w:szCs w:val="52"/>
        </w:rPr>
      </w:pPr>
      <w:r>
        <w:rPr>
          <w:rFonts w:ascii="Arial" w:hAnsi="Arial" w:cs="Arial"/>
          <w:sz w:val="52"/>
          <w:szCs w:val="52"/>
        </w:rPr>
        <w:t>Alachua County</w:t>
      </w:r>
    </w:p>
    <w:p w14:paraId="16CB675B" w14:textId="77777777" w:rsidR="0007601B" w:rsidRPr="00F366B0" w:rsidRDefault="0007601B" w:rsidP="0007601B">
      <w:pPr>
        <w:rPr>
          <w:rFonts w:ascii="Arial" w:hAnsi="Arial" w:cs="Arial"/>
          <w:b/>
          <w:bCs/>
          <w:sz w:val="52"/>
          <w:szCs w:val="52"/>
        </w:rPr>
      </w:pPr>
      <w:r w:rsidRPr="00F366B0">
        <w:rPr>
          <w:rFonts w:ascii="Arial" w:hAnsi="Arial" w:cs="Arial"/>
          <w:b/>
          <w:bCs/>
          <w:sz w:val="52"/>
          <w:szCs w:val="52"/>
        </w:rPr>
        <w:t xml:space="preserve">Recovery Plan </w:t>
      </w:r>
    </w:p>
    <w:p w14:paraId="00D164CF" w14:textId="77777777" w:rsidR="00654175" w:rsidRDefault="00654175" w:rsidP="007256EE">
      <w:pPr>
        <w:rPr>
          <w:rFonts w:ascii="Arial" w:hAnsi="Arial" w:cs="Arial"/>
          <w:b/>
          <w:bCs/>
          <w:color w:val="44546A" w:themeColor="text2"/>
          <w:sz w:val="52"/>
          <w:szCs w:val="52"/>
        </w:rPr>
      </w:pPr>
    </w:p>
    <w:p w14:paraId="06D28EA1" w14:textId="77777777" w:rsidR="00654175" w:rsidRDefault="00654175" w:rsidP="007256EE">
      <w:pPr>
        <w:rPr>
          <w:rFonts w:ascii="Arial" w:hAnsi="Arial" w:cs="Arial"/>
          <w:b/>
          <w:bCs/>
          <w:color w:val="44546A" w:themeColor="text2"/>
          <w:sz w:val="52"/>
          <w:szCs w:val="52"/>
        </w:rPr>
      </w:pPr>
      <w:r>
        <w:rPr>
          <w:rFonts w:ascii="Arial" w:hAnsi="Arial" w:cs="Arial"/>
          <w:b/>
          <w:bCs/>
          <w:color w:val="44546A" w:themeColor="text2"/>
          <w:sz w:val="52"/>
          <w:szCs w:val="52"/>
        </w:rPr>
        <w:t>American Rescue Plan</w:t>
      </w:r>
    </w:p>
    <w:p w14:paraId="490FA9D7" w14:textId="77777777" w:rsidR="00654175" w:rsidRDefault="00654175" w:rsidP="007256EE">
      <w:pPr>
        <w:rPr>
          <w:rFonts w:ascii="Arial" w:hAnsi="Arial" w:cs="Arial"/>
          <w:b/>
          <w:bCs/>
          <w:color w:val="44546A" w:themeColor="text2"/>
          <w:sz w:val="52"/>
          <w:szCs w:val="52"/>
        </w:rPr>
      </w:pPr>
    </w:p>
    <w:p w14:paraId="0AC977AE" w14:textId="6D4D49A8" w:rsidR="007256EE" w:rsidRPr="00F366B0" w:rsidRDefault="007256EE" w:rsidP="007256EE">
      <w:pPr>
        <w:rPr>
          <w:rFonts w:ascii="Arial" w:hAnsi="Arial" w:cs="Arial"/>
          <w:b/>
          <w:bCs/>
          <w:color w:val="44546A" w:themeColor="text2"/>
          <w:sz w:val="52"/>
          <w:szCs w:val="52"/>
        </w:rPr>
      </w:pPr>
      <w:r w:rsidRPr="00F366B0">
        <w:rPr>
          <w:rFonts w:ascii="Arial" w:hAnsi="Arial" w:cs="Arial"/>
          <w:b/>
          <w:bCs/>
          <w:color w:val="44546A" w:themeColor="text2"/>
          <w:sz w:val="52"/>
          <w:szCs w:val="52"/>
        </w:rPr>
        <w:t>State and Local Fiscal Recovery Funds</w:t>
      </w:r>
    </w:p>
    <w:p w14:paraId="563FC444" w14:textId="77777777" w:rsidR="00654175" w:rsidRDefault="00654175" w:rsidP="007256EE">
      <w:pPr>
        <w:rPr>
          <w:rFonts w:ascii="Arial" w:hAnsi="Arial" w:cs="Arial"/>
          <w:sz w:val="52"/>
          <w:szCs w:val="52"/>
        </w:rPr>
      </w:pPr>
    </w:p>
    <w:p w14:paraId="7A11D7F5" w14:textId="2B2ACC33" w:rsidR="00EA3B2C" w:rsidRDefault="00654175" w:rsidP="007256EE">
      <w:pPr>
        <w:rPr>
          <w:rFonts w:ascii="Arial" w:hAnsi="Arial" w:cs="Arial"/>
          <w:sz w:val="52"/>
          <w:szCs w:val="52"/>
        </w:rPr>
      </w:pPr>
      <w:r>
        <w:rPr>
          <w:rFonts w:ascii="Arial" w:hAnsi="Arial" w:cs="Arial"/>
          <w:sz w:val="52"/>
          <w:szCs w:val="52"/>
        </w:rPr>
        <w:t xml:space="preserve">County Government </w:t>
      </w:r>
      <w:r w:rsidR="00AE79AA">
        <w:rPr>
          <w:rFonts w:ascii="Arial" w:hAnsi="Arial" w:cs="Arial"/>
          <w:sz w:val="52"/>
          <w:szCs w:val="52"/>
        </w:rPr>
        <w:t>Health Plan</w:t>
      </w:r>
      <w:r>
        <w:rPr>
          <w:rFonts w:ascii="Arial" w:hAnsi="Arial" w:cs="Arial"/>
          <w:sz w:val="52"/>
          <w:szCs w:val="52"/>
        </w:rPr>
        <w:t xml:space="preserve"> Vaccination Program</w:t>
      </w:r>
    </w:p>
    <w:p w14:paraId="5F98AF0D" w14:textId="3339AE1F" w:rsidR="00D6474E" w:rsidRPr="00F366B0" w:rsidRDefault="00D6474E" w:rsidP="00D6474E">
      <w:pPr>
        <w:rPr>
          <w:rFonts w:ascii="Arial" w:hAnsi="Arial" w:cs="Arial"/>
          <w:sz w:val="52"/>
          <w:szCs w:val="52"/>
        </w:rPr>
      </w:pPr>
      <w:r>
        <w:rPr>
          <w:rFonts w:ascii="Arial" w:hAnsi="Arial" w:cs="Arial"/>
          <w:sz w:val="52"/>
          <w:szCs w:val="52"/>
        </w:rPr>
        <w:t>ARP2021x003</w:t>
      </w:r>
    </w:p>
    <w:p w14:paraId="23E88431" w14:textId="77777777" w:rsidR="00D6474E" w:rsidRPr="00F366B0" w:rsidRDefault="00D6474E" w:rsidP="007256EE">
      <w:pPr>
        <w:rPr>
          <w:rFonts w:ascii="Arial" w:hAnsi="Arial" w:cs="Arial"/>
          <w:sz w:val="52"/>
          <w:szCs w:val="52"/>
        </w:rPr>
      </w:pPr>
    </w:p>
    <w:p w14:paraId="02B9B700" w14:textId="1AF563D8" w:rsidR="00F0452F" w:rsidRDefault="00F0452F" w:rsidP="00B90454">
      <w:pPr>
        <w:rPr>
          <w:rFonts w:ascii="Arial" w:hAnsi="Arial" w:cs="Arial"/>
        </w:rPr>
      </w:pPr>
    </w:p>
    <w:p w14:paraId="53042232" w14:textId="08E7021B" w:rsidR="00654175" w:rsidRDefault="00654175" w:rsidP="00B90454">
      <w:pPr>
        <w:rPr>
          <w:rFonts w:ascii="Arial" w:hAnsi="Arial" w:cs="Arial"/>
        </w:rPr>
      </w:pPr>
    </w:p>
    <w:p w14:paraId="2148849A" w14:textId="77777777" w:rsidR="00654175" w:rsidRDefault="00654175" w:rsidP="00B90454">
      <w:pPr>
        <w:rPr>
          <w:rFonts w:ascii="Arial" w:hAnsi="Arial" w:cs="Arial"/>
        </w:rPr>
      </w:pPr>
    </w:p>
    <w:p w14:paraId="076B2190" w14:textId="043379D0" w:rsidR="00E724E6" w:rsidRDefault="00E724E6" w:rsidP="00B90454">
      <w:pPr>
        <w:rPr>
          <w:rFonts w:ascii="Arial" w:hAnsi="Arial" w:cs="Arial"/>
        </w:rPr>
      </w:pPr>
    </w:p>
    <w:p w14:paraId="45D4C7AD" w14:textId="150B7E58" w:rsidR="00654175" w:rsidRDefault="00654175" w:rsidP="00B90454">
      <w:pPr>
        <w:rPr>
          <w:rFonts w:ascii="Arial" w:hAnsi="Arial" w:cs="Arial"/>
        </w:rPr>
      </w:pPr>
    </w:p>
    <w:p w14:paraId="74FAA0FA" w14:textId="7FBD13C8" w:rsidR="00654175" w:rsidRDefault="00654175" w:rsidP="00B90454">
      <w:pPr>
        <w:rPr>
          <w:rFonts w:ascii="Arial" w:hAnsi="Arial" w:cs="Arial"/>
        </w:rPr>
      </w:pPr>
    </w:p>
    <w:p w14:paraId="26DDF06D" w14:textId="25F74DBE" w:rsidR="00296209" w:rsidRPr="000A1EC0" w:rsidRDefault="0068053D" w:rsidP="00296209">
      <w:pPr>
        <w:rPr>
          <w:rFonts w:ascii="Arial" w:hAnsi="Arial" w:cs="Arial"/>
          <w:color w:val="44546A" w:themeColor="text2"/>
          <w:u w:val="single"/>
        </w:rPr>
      </w:pPr>
      <w:r w:rsidRPr="000A1EC0">
        <w:rPr>
          <w:rFonts w:ascii="Arial" w:hAnsi="Arial" w:cs="Arial"/>
          <w:color w:val="44546A" w:themeColor="text2"/>
          <w:u w:val="single"/>
        </w:rPr>
        <w:lastRenderedPageBreak/>
        <w:t>GENERAL OVERVIEW</w:t>
      </w:r>
    </w:p>
    <w:p w14:paraId="06E13CA2" w14:textId="77777777" w:rsidR="0068053D" w:rsidRPr="00F366B0" w:rsidRDefault="0068053D" w:rsidP="000A1EC0">
      <w:pPr>
        <w:rPr>
          <w:rFonts w:ascii="Arial" w:hAnsi="Arial" w:cs="Arial"/>
          <w:color w:val="44546A" w:themeColor="text2"/>
        </w:rPr>
      </w:pPr>
    </w:p>
    <w:p w14:paraId="08797339" w14:textId="37A7E47E" w:rsidR="00E323F2" w:rsidRPr="00835E26" w:rsidRDefault="001E5F72" w:rsidP="000A1EC0">
      <w:pPr>
        <w:tabs>
          <w:tab w:val="left" w:pos="7050"/>
        </w:tabs>
        <w:rPr>
          <w:rFonts w:ascii="Arial" w:hAnsi="Arial" w:cs="Arial"/>
          <w:b/>
        </w:rPr>
      </w:pPr>
      <w:r w:rsidRPr="00285473">
        <w:rPr>
          <w:rFonts w:ascii="Arial" w:hAnsi="Arial" w:cs="Arial"/>
          <w:b/>
        </w:rPr>
        <w:t xml:space="preserve">Executive Summary </w:t>
      </w:r>
    </w:p>
    <w:p w14:paraId="74BF1D01" w14:textId="27F7B6C8" w:rsidR="006B351E" w:rsidRDefault="006B351E" w:rsidP="000A1EC0">
      <w:pPr>
        <w:tabs>
          <w:tab w:val="left" w:pos="7050"/>
        </w:tabs>
        <w:rPr>
          <w:rFonts w:ascii="Arial" w:hAnsi="Arial" w:cs="Arial"/>
          <w:iCs/>
        </w:rPr>
      </w:pPr>
      <w:r>
        <w:rPr>
          <w:rFonts w:ascii="Arial" w:hAnsi="Arial" w:cs="Arial"/>
          <w:iCs/>
        </w:rPr>
        <w:t xml:space="preserve">In response to the COVID-19 Pandemic, the Federal government has provided Alachua County funding through the American Rescue Plan – State and Local Fiscal Recovery Funds.  </w:t>
      </w:r>
      <w:r w:rsidR="00F76F2D">
        <w:rPr>
          <w:rFonts w:ascii="Arial" w:hAnsi="Arial" w:cs="Arial"/>
          <w:iCs/>
        </w:rPr>
        <w:t>One Category of response is Public Health – COVID-19 Vaccinations (1.1).  Alachua County is currently considered a “hotspot” of transmission</w:t>
      </w:r>
      <w:r w:rsidR="001C179C">
        <w:rPr>
          <w:rFonts w:ascii="Arial" w:hAnsi="Arial" w:cs="Arial"/>
          <w:iCs/>
        </w:rPr>
        <w:t>.</w:t>
      </w:r>
      <w:r w:rsidR="00F76F2D">
        <w:rPr>
          <w:rFonts w:ascii="Arial" w:hAnsi="Arial" w:cs="Arial"/>
          <w:iCs/>
        </w:rPr>
        <w:t xml:space="preserve">  As of the week of August 13</w:t>
      </w:r>
      <w:r w:rsidR="00F76F2D" w:rsidRPr="00F76F2D">
        <w:rPr>
          <w:rFonts w:ascii="Arial" w:hAnsi="Arial" w:cs="Arial"/>
          <w:iCs/>
          <w:vertAlign w:val="superscript"/>
        </w:rPr>
        <w:t>th</w:t>
      </w:r>
      <w:r w:rsidR="00F76F2D">
        <w:rPr>
          <w:rFonts w:ascii="Arial" w:hAnsi="Arial" w:cs="Arial"/>
          <w:iCs/>
        </w:rPr>
        <w:t xml:space="preserve">, the County has reported 30,824 </w:t>
      </w:r>
      <w:r w:rsidR="001C179C">
        <w:rPr>
          <w:rFonts w:ascii="Arial" w:hAnsi="Arial" w:cs="Arial"/>
          <w:iCs/>
        </w:rPr>
        <w:t>cumulative</w:t>
      </w:r>
      <w:r w:rsidR="00F76F2D">
        <w:rPr>
          <w:rFonts w:ascii="Arial" w:hAnsi="Arial" w:cs="Arial"/>
          <w:iCs/>
        </w:rPr>
        <w:t xml:space="preserve"> cases, and is at a 14.8% </w:t>
      </w:r>
      <w:r w:rsidR="001C179C">
        <w:rPr>
          <w:rFonts w:ascii="Arial" w:hAnsi="Arial" w:cs="Arial"/>
          <w:iCs/>
        </w:rPr>
        <w:t>positive</w:t>
      </w:r>
      <w:r w:rsidR="00F76F2D">
        <w:rPr>
          <w:rFonts w:ascii="Arial" w:hAnsi="Arial" w:cs="Arial"/>
          <w:iCs/>
        </w:rPr>
        <w:t xml:space="preserve"> test rate</w:t>
      </w:r>
      <w:r w:rsidR="00335029">
        <w:rPr>
          <w:rFonts w:ascii="Arial" w:hAnsi="Arial" w:cs="Arial"/>
          <w:iCs/>
        </w:rPr>
        <w:t>. Vaccination rates in Alachua County are at ~63% which reflects ~151,000 vaccinated citizens out of ~240,000 eligible (12 years old and over) population.</w:t>
      </w:r>
      <w:r w:rsidR="00F76F2D">
        <w:rPr>
          <w:rFonts w:ascii="Arial" w:hAnsi="Arial" w:cs="Arial"/>
          <w:iCs/>
        </w:rPr>
        <w:t xml:space="preserve"> (see Weekly Data Table below).</w:t>
      </w:r>
      <w:r w:rsidR="001C179C">
        <w:rPr>
          <w:rFonts w:ascii="Arial" w:hAnsi="Arial" w:cs="Arial"/>
          <w:iCs/>
        </w:rPr>
        <w:t xml:space="preserve"> The spread of the Delta variant has resulted in increased demand for hospital emergency rooms and admission, including pediatric admissions. D</w:t>
      </w:r>
      <w:r w:rsidR="00F76F2D">
        <w:rPr>
          <w:rFonts w:ascii="Arial" w:hAnsi="Arial" w:cs="Arial"/>
          <w:iCs/>
        </w:rPr>
        <w:t>ata indicates the vast majority of cases resulting in hospitalization are from people not vaccinated</w:t>
      </w:r>
      <w:r w:rsidR="001C179C">
        <w:rPr>
          <w:rFonts w:ascii="Arial" w:hAnsi="Arial" w:cs="Arial"/>
          <w:iCs/>
        </w:rPr>
        <w:t xml:space="preserve"> (see Hospital Information table on the next page).  </w:t>
      </w:r>
    </w:p>
    <w:p w14:paraId="226109DC" w14:textId="18333C0D" w:rsidR="001C179C" w:rsidRDefault="001C179C" w:rsidP="000A1EC0">
      <w:pPr>
        <w:tabs>
          <w:tab w:val="left" w:pos="7050"/>
        </w:tabs>
        <w:rPr>
          <w:rFonts w:ascii="Arial" w:hAnsi="Arial" w:cs="Arial"/>
          <w:iCs/>
        </w:rPr>
      </w:pPr>
    </w:p>
    <w:p w14:paraId="4A1EA314" w14:textId="6A0E85B5" w:rsidR="001C179C" w:rsidRPr="006B351E" w:rsidRDefault="001C179C" w:rsidP="000A1EC0">
      <w:pPr>
        <w:tabs>
          <w:tab w:val="left" w:pos="7050"/>
        </w:tabs>
        <w:rPr>
          <w:rFonts w:ascii="Arial" w:hAnsi="Arial" w:cs="Arial"/>
          <w:iCs/>
        </w:rPr>
      </w:pPr>
      <w:r>
        <w:rPr>
          <w:rFonts w:ascii="Arial" w:hAnsi="Arial" w:cs="Arial"/>
          <w:iCs/>
        </w:rPr>
        <w:t xml:space="preserve">Alachua County Government, including Constitutional Officers, </w:t>
      </w:r>
      <w:r w:rsidR="006449E2">
        <w:rPr>
          <w:rFonts w:ascii="Arial" w:hAnsi="Arial" w:cs="Arial"/>
          <w:iCs/>
        </w:rPr>
        <w:t xml:space="preserve">provide health insurance </w:t>
      </w:r>
      <w:r w:rsidR="00613920">
        <w:rPr>
          <w:rFonts w:ascii="Arial" w:hAnsi="Arial" w:cs="Arial"/>
          <w:iCs/>
        </w:rPr>
        <w:t>benefits</w:t>
      </w:r>
      <w:r w:rsidR="006449E2">
        <w:rPr>
          <w:rFonts w:ascii="Arial" w:hAnsi="Arial" w:cs="Arial"/>
          <w:iCs/>
        </w:rPr>
        <w:t xml:space="preserve"> to employees and their families. This insurance is funded through </w:t>
      </w:r>
      <w:r w:rsidR="00613920">
        <w:rPr>
          <w:rFonts w:ascii="Arial" w:hAnsi="Arial" w:cs="Arial"/>
          <w:iCs/>
        </w:rPr>
        <w:t>premiums</w:t>
      </w:r>
      <w:r w:rsidR="006449E2">
        <w:rPr>
          <w:rFonts w:ascii="Arial" w:hAnsi="Arial" w:cs="Arial"/>
          <w:iCs/>
        </w:rPr>
        <w:t xml:space="preserve"> paid by employees as well as the Government itself.  </w:t>
      </w:r>
      <w:r w:rsidR="00613920">
        <w:rPr>
          <w:rFonts w:ascii="Arial" w:hAnsi="Arial" w:cs="Arial"/>
          <w:iCs/>
        </w:rPr>
        <w:t>Health insurance cost in response to COVID-19 from January 1, 2020 to J</w:t>
      </w:r>
      <w:r w:rsidR="005E5145">
        <w:rPr>
          <w:rFonts w:ascii="Arial" w:hAnsi="Arial" w:cs="Arial"/>
          <w:iCs/>
        </w:rPr>
        <w:t>une 30, 2021 wa</w:t>
      </w:r>
      <w:r w:rsidR="00613920">
        <w:rPr>
          <w:rFonts w:ascii="Arial" w:hAnsi="Arial" w:cs="Arial"/>
          <w:iCs/>
        </w:rPr>
        <w:t xml:space="preserve">s </w:t>
      </w:r>
      <w:r w:rsidR="00613920" w:rsidRPr="00613920">
        <w:rPr>
          <w:rFonts w:ascii="Arial" w:hAnsi="Arial" w:cs="Arial"/>
          <w:iCs/>
        </w:rPr>
        <w:t>$3,578,077</w:t>
      </w:r>
      <w:r w:rsidR="00613920">
        <w:rPr>
          <w:rFonts w:ascii="Arial" w:hAnsi="Arial" w:cs="Arial"/>
          <w:iCs/>
        </w:rPr>
        <w:t>.  As a self-funded plan, these cost drive up premiums</w:t>
      </w:r>
      <w:r w:rsidR="005E5145">
        <w:rPr>
          <w:rFonts w:ascii="Arial" w:hAnsi="Arial" w:cs="Arial"/>
          <w:iCs/>
        </w:rPr>
        <w:t>, causing</w:t>
      </w:r>
      <w:r w:rsidR="00613920">
        <w:rPr>
          <w:rFonts w:ascii="Arial" w:hAnsi="Arial" w:cs="Arial"/>
          <w:iCs/>
        </w:rPr>
        <w:t xml:space="preserve"> the County to divert funds for public services to the health plan.  In that vaccinated plan members will dramatically reduce the need for hospitalization in the future, cost can be bett</w:t>
      </w:r>
      <w:r w:rsidR="005E5145">
        <w:rPr>
          <w:rFonts w:ascii="Arial" w:hAnsi="Arial" w:cs="Arial"/>
          <w:iCs/>
        </w:rPr>
        <w:t>er contained and left in funds to deliver</w:t>
      </w:r>
      <w:r w:rsidR="00613920">
        <w:rPr>
          <w:rFonts w:ascii="Arial" w:hAnsi="Arial" w:cs="Arial"/>
          <w:iCs/>
        </w:rPr>
        <w:t xml:space="preserve"> public</w:t>
      </w:r>
      <w:r w:rsidR="005E5145">
        <w:rPr>
          <w:rFonts w:ascii="Arial" w:hAnsi="Arial" w:cs="Arial"/>
          <w:iCs/>
        </w:rPr>
        <w:t xml:space="preserve"> services</w:t>
      </w:r>
      <w:r w:rsidR="00613920">
        <w:rPr>
          <w:rFonts w:ascii="Arial" w:hAnsi="Arial" w:cs="Arial"/>
          <w:iCs/>
        </w:rPr>
        <w:t>.</w:t>
      </w:r>
      <w:r>
        <w:rPr>
          <w:rFonts w:ascii="Arial" w:hAnsi="Arial" w:cs="Arial"/>
          <w:iCs/>
        </w:rPr>
        <w:t xml:space="preserve">  Our goal is to have as many vaccinated </w:t>
      </w:r>
      <w:r w:rsidR="00613920">
        <w:rPr>
          <w:rFonts w:ascii="Arial" w:hAnsi="Arial" w:cs="Arial"/>
          <w:iCs/>
        </w:rPr>
        <w:t>health plan members</w:t>
      </w:r>
      <w:r>
        <w:rPr>
          <w:rFonts w:ascii="Arial" w:hAnsi="Arial" w:cs="Arial"/>
          <w:iCs/>
        </w:rPr>
        <w:t xml:space="preserve"> as possible to</w:t>
      </w:r>
      <w:r w:rsidR="00613920">
        <w:rPr>
          <w:rFonts w:ascii="Arial" w:hAnsi="Arial" w:cs="Arial"/>
          <w:iCs/>
        </w:rPr>
        <w:t xml:space="preserve"> reduce hospitalizations and</w:t>
      </w:r>
      <w:r>
        <w:rPr>
          <w:rFonts w:ascii="Arial" w:hAnsi="Arial" w:cs="Arial"/>
          <w:iCs/>
        </w:rPr>
        <w:t xml:space="preserve"> prevent the spread of COVID-19.</w:t>
      </w:r>
    </w:p>
    <w:p w14:paraId="5F83F41A" w14:textId="299CBB2E" w:rsidR="00F0452F" w:rsidRDefault="00F0452F" w:rsidP="00E323F2">
      <w:pPr>
        <w:pStyle w:val="ListParagraph"/>
        <w:tabs>
          <w:tab w:val="left" w:pos="7050"/>
        </w:tabs>
        <w:ind w:left="360"/>
        <w:rPr>
          <w:rFonts w:ascii="Arial" w:hAnsi="Arial" w:cs="Arial"/>
          <w:lang w:val="en-IN"/>
        </w:rPr>
      </w:pPr>
    </w:p>
    <w:p w14:paraId="7CC59F76" w14:textId="44836435" w:rsidR="00D63A87" w:rsidRDefault="00D63A87" w:rsidP="00E323F2">
      <w:pPr>
        <w:pStyle w:val="ListParagraph"/>
        <w:tabs>
          <w:tab w:val="left" w:pos="7050"/>
        </w:tabs>
        <w:ind w:left="360"/>
        <w:rPr>
          <w:rFonts w:ascii="Arial" w:hAnsi="Arial" w:cs="Arial"/>
          <w:lang w:val="en-IN"/>
        </w:rPr>
      </w:pPr>
    </w:p>
    <w:p w14:paraId="7FA82648" w14:textId="7BF82F61" w:rsidR="00D63A87" w:rsidRDefault="008E27B0" w:rsidP="00E323F2">
      <w:pPr>
        <w:pStyle w:val="ListParagraph"/>
        <w:tabs>
          <w:tab w:val="left" w:pos="7050"/>
        </w:tabs>
        <w:ind w:left="360"/>
        <w:rPr>
          <w:rFonts w:ascii="Arial" w:hAnsi="Arial" w:cs="Arial"/>
          <w:lang w:val="en-IN"/>
        </w:rPr>
      </w:pPr>
      <w:r w:rsidRPr="008E27B0">
        <w:rPr>
          <w:rFonts w:ascii="Arial" w:hAnsi="Arial" w:cs="Arial"/>
          <w:noProof/>
        </w:rPr>
        <w:drawing>
          <wp:inline distT="0" distB="0" distL="0" distR="0" wp14:anchorId="7B3E941F" wp14:editId="5C8C8608">
            <wp:extent cx="5943600" cy="3115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115945"/>
                    </a:xfrm>
                    <a:prstGeom prst="rect">
                      <a:avLst/>
                    </a:prstGeom>
                  </pic:spPr>
                </pic:pic>
              </a:graphicData>
            </a:graphic>
          </wp:inline>
        </w:drawing>
      </w:r>
    </w:p>
    <w:p w14:paraId="0C126247" w14:textId="38510606" w:rsidR="00653207" w:rsidRDefault="00653207" w:rsidP="00E323F2">
      <w:pPr>
        <w:pStyle w:val="ListParagraph"/>
        <w:tabs>
          <w:tab w:val="left" w:pos="7050"/>
        </w:tabs>
        <w:ind w:left="360"/>
        <w:rPr>
          <w:rFonts w:ascii="Arial" w:hAnsi="Arial" w:cs="Arial"/>
          <w:lang w:val="en-IN"/>
        </w:rPr>
      </w:pPr>
    </w:p>
    <w:p w14:paraId="5DCAAEF8" w14:textId="43A73630" w:rsidR="00653207" w:rsidRDefault="00653207" w:rsidP="00E323F2">
      <w:pPr>
        <w:pStyle w:val="ListParagraph"/>
        <w:tabs>
          <w:tab w:val="left" w:pos="7050"/>
        </w:tabs>
        <w:ind w:left="360"/>
        <w:rPr>
          <w:rFonts w:ascii="Arial" w:hAnsi="Arial" w:cs="Arial"/>
          <w:lang w:val="en-IN"/>
        </w:rPr>
      </w:pPr>
    </w:p>
    <w:p w14:paraId="00D69DF7" w14:textId="710E54F9" w:rsidR="00653207" w:rsidRDefault="002137CA" w:rsidP="00E323F2">
      <w:pPr>
        <w:pStyle w:val="ListParagraph"/>
        <w:tabs>
          <w:tab w:val="left" w:pos="7050"/>
        </w:tabs>
        <w:ind w:left="360"/>
        <w:rPr>
          <w:rFonts w:ascii="Arial" w:hAnsi="Arial" w:cs="Arial"/>
          <w:lang w:val="en-IN"/>
        </w:rPr>
      </w:pPr>
      <w:r w:rsidRPr="002137CA">
        <w:rPr>
          <w:rFonts w:ascii="Arial" w:hAnsi="Arial" w:cs="Arial"/>
          <w:noProof/>
        </w:rPr>
        <w:drawing>
          <wp:inline distT="0" distB="0" distL="0" distR="0" wp14:anchorId="4DDEC3BA" wp14:editId="45BE1A7B">
            <wp:extent cx="5943600" cy="2962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962910"/>
                    </a:xfrm>
                    <a:prstGeom prst="rect">
                      <a:avLst/>
                    </a:prstGeom>
                  </pic:spPr>
                </pic:pic>
              </a:graphicData>
            </a:graphic>
          </wp:inline>
        </w:drawing>
      </w:r>
    </w:p>
    <w:p w14:paraId="3A34C046" w14:textId="7AF82175" w:rsidR="008E27B0" w:rsidRDefault="008E27B0" w:rsidP="00E323F2">
      <w:pPr>
        <w:pStyle w:val="ListParagraph"/>
        <w:tabs>
          <w:tab w:val="left" w:pos="7050"/>
        </w:tabs>
        <w:ind w:left="360"/>
        <w:rPr>
          <w:rFonts w:ascii="Arial" w:hAnsi="Arial" w:cs="Arial"/>
          <w:lang w:val="en-IN"/>
        </w:rPr>
      </w:pPr>
    </w:p>
    <w:p w14:paraId="1C28858F" w14:textId="7799D996" w:rsidR="008E27B0" w:rsidRDefault="006B351E" w:rsidP="00E323F2">
      <w:pPr>
        <w:pStyle w:val="ListParagraph"/>
        <w:tabs>
          <w:tab w:val="left" w:pos="7050"/>
        </w:tabs>
        <w:ind w:left="360"/>
        <w:rPr>
          <w:rFonts w:ascii="Arial" w:hAnsi="Arial" w:cs="Arial"/>
          <w:lang w:val="en-IN"/>
        </w:rPr>
      </w:pPr>
      <w:r w:rsidRPr="006B351E">
        <w:rPr>
          <w:rFonts w:ascii="Arial" w:hAnsi="Arial" w:cs="Arial"/>
          <w:noProof/>
        </w:rPr>
        <w:drawing>
          <wp:inline distT="0" distB="0" distL="0" distR="0" wp14:anchorId="643D36D1" wp14:editId="0B67FEB8">
            <wp:extent cx="5943600" cy="24104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410460"/>
                    </a:xfrm>
                    <a:prstGeom prst="rect">
                      <a:avLst/>
                    </a:prstGeom>
                  </pic:spPr>
                </pic:pic>
              </a:graphicData>
            </a:graphic>
          </wp:inline>
        </w:drawing>
      </w:r>
    </w:p>
    <w:p w14:paraId="1CC96B22" w14:textId="77777777" w:rsidR="00653207" w:rsidRDefault="00653207" w:rsidP="00E323F2">
      <w:pPr>
        <w:pStyle w:val="ListParagraph"/>
        <w:tabs>
          <w:tab w:val="left" w:pos="7050"/>
        </w:tabs>
        <w:ind w:left="360"/>
        <w:rPr>
          <w:rFonts w:ascii="Arial" w:hAnsi="Arial" w:cs="Arial"/>
          <w:lang w:val="en-IN"/>
        </w:rPr>
      </w:pPr>
    </w:p>
    <w:p w14:paraId="3519645F" w14:textId="2A2C6A5A" w:rsidR="00D63A87" w:rsidRDefault="00D63A87" w:rsidP="00E323F2">
      <w:pPr>
        <w:pStyle w:val="ListParagraph"/>
        <w:tabs>
          <w:tab w:val="left" w:pos="7050"/>
        </w:tabs>
        <w:ind w:left="360"/>
        <w:rPr>
          <w:rFonts w:ascii="Arial" w:hAnsi="Arial" w:cs="Arial"/>
          <w:lang w:val="en-IN"/>
        </w:rPr>
      </w:pPr>
    </w:p>
    <w:p w14:paraId="3D1368CD" w14:textId="77777777" w:rsidR="00FA676E" w:rsidRDefault="00FA676E" w:rsidP="000A1EC0">
      <w:pPr>
        <w:tabs>
          <w:tab w:val="left" w:pos="7050"/>
        </w:tabs>
        <w:rPr>
          <w:rFonts w:ascii="Arial" w:hAnsi="Arial" w:cs="Arial"/>
          <w:b/>
        </w:rPr>
      </w:pPr>
    </w:p>
    <w:p w14:paraId="2D788766" w14:textId="77777777" w:rsidR="00FA676E" w:rsidRDefault="00FA676E" w:rsidP="000A1EC0">
      <w:pPr>
        <w:tabs>
          <w:tab w:val="left" w:pos="7050"/>
        </w:tabs>
        <w:rPr>
          <w:rFonts w:ascii="Arial" w:hAnsi="Arial" w:cs="Arial"/>
          <w:b/>
        </w:rPr>
      </w:pPr>
    </w:p>
    <w:p w14:paraId="1FF479C1" w14:textId="77777777" w:rsidR="00FA676E" w:rsidRDefault="00FA676E" w:rsidP="000A1EC0">
      <w:pPr>
        <w:tabs>
          <w:tab w:val="left" w:pos="7050"/>
        </w:tabs>
        <w:rPr>
          <w:rFonts w:ascii="Arial" w:hAnsi="Arial" w:cs="Arial"/>
          <w:b/>
        </w:rPr>
      </w:pPr>
    </w:p>
    <w:p w14:paraId="0259C8AD" w14:textId="77777777" w:rsidR="00FA676E" w:rsidRDefault="00FA676E" w:rsidP="000A1EC0">
      <w:pPr>
        <w:tabs>
          <w:tab w:val="left" w:pos="7050"/>
        </w:tabs>
        <w:rPr>
          <w:rFonts w:ascii="Arial" w:hAnsi="Arial" w:cs="Arial"/>
          <w:b/>
        </w:rPr>
      </w:pPr>
    </w:p>
    <w:p w14:paraId="69E4754A" w14:textId="77777777" w:rsidR="00FA676E" w:rsidRDefault="00FA676E" w:rsidP="000A1EC0">
      <w:pPr>
        <w:tabs>
          <w:tab w:val="left" w:pos="7050"/>
        </w:tabs>
        <w:rPr>
          <w:rFonts w:ascii="Arial" w:hAnsi="Arial" w:cs="Arial"/>
          <w:b/>
        </w:rPr>
      </w:pPr>
    </w:p>
    <w:p w14:paraId="15130434" w14:textId="77777777" w:rsidR="00FA676E" w:rsidRDefault="00FA676E" w:rsidP="000A1EC0">
      <w:pPr>
        <w:tabs>
          <w:tab w:val="left" w:pos="7050"/>
        </w:tabs>
        <w:rPr>
          <w:rFonts w:ascii="Arial" w:hAnsi="Arial" w:cs="Arial"/>
          <w:b/>
        </w:rPr>
      </w:pPr>
    </w:p>
    <w:p w14:paraId="641A6735" w14:textId="77777777" w:rsidR="00FA676E" w:rsidRDefault="00FA676E" w:rsidP="000A1EC0">
      <w:pPr>
        <w:tabs>
          <w:tab w:val="left" w:pos="7050"/>
        </w:tabs>
        <w:rPr>
          <w:rFonts w:ascii="Arial" w:hAnsi="Arial" w:cs="Arial"/>
          <w:b/>
        </w:rPr>
      </w:pPr>
    </w:p>
    <w:p w14:paraId="61C7D0BA" w14:textId="77777777" w:rsidR="00FA676E" w:rsidRDefault="00FA676E" w:rsidP="000A1EC0">
      <w:pPr>
        <w:tabs>
          <w:tab w:val="left" w:pos="7050"/>
        </w:tabs>
        <w:rPr>
          <w:rFonts w:ascii="Arial" w:hAnsi="Arial" w:cs="Arial"/>
          <w:b/>
        </w:rPr>
      </w:pPr>
    </w:p>
    <w:p w14:paraId="72731E12" w14:textId="6C505B34" w:rsidR="00B90454" w:rsidRPr="00835E26" w:rsidRDefault="00B90454" w:rsidP="000A1EC0">
      <w:pPr>
        <w:tabs>
          <w:tab w:val="left" w:pos="7050"/>
        </w:tabs>
        <w:rPr>
          <w:rFonts w:ascii="Arial" w:hAnsi="Arial" w:cs="Arial"/>
          <w:b/>
        </w:rPr>
      </w:pPr>
      <w:r w:rsidRPr="00285473">
        <w:rPr>
          <w:rFonts w:ascii="Arial" w:hAnsi="Arial" w:cs="Arial"/>
          <w:b/>
        </w:rPr>
        <w:t>Uses of Funds</w:t>
      </w:r>
    </w:p>
    <w:p w14:paraId="42108C5C" w14:textId="1A30F7AC" w:rsidR="00335029" w:rsidRDefault="00335029" w:rsidP="000A1EC0">
      <w:pPr>
        <w:tabs>
          <w:tab w:val="left" w:pos="7050"/>
        </w:tabs>
        <w:rPr>
          <w:rFonts w:ascii="Arial" w:hAnsi="Arial" w:cs="Arial"/>
          <w:iCs/>
        </w:rPr>
      </w:pPr>
      <w:r>
        <w:rPr>
          <w:rFonts w:ascii="Arial" w:hAnsi="Arial" w:cs="Arial"/>
          <w:iCs/>
        </w:rPr>
        <w:t xml:space="preserve">The Alachua County Government </w:t>
      </w:r>
      <w:r w:rsidR="00613920">
        <w:rPr>
          <w:rFonts w:ascii="Arial" w:hAnsi="Arial" w:cs="Arial"/>
          <w:iCs/>
        </w:rPr>
        <w:t>Health Plan</w:t>
      </w:r>
      <w:r>
        <w:rPr>
          <w:rFonts w:ascii="Arial" w:hAnsi="Arial" w:cs="Arial"/>
          <w:iCs/>
        </w:rPr>
        <w:t xml:space="preserve"> Vaccination Program aligns with the Public Health, COVID-19 Vaccination category</w:t>
      </w:r>
      <w:r w:rsidR="00B26C31">
        <w:rPr>
          <w:rFonts w:ascii="Arial" w:hAnsi="Arial" w:cs="Arial"/>
          <w:iCs/>
        </w:rPr>
        <w:t xml:space="preserve"> (1.1)</w:t>
      </w:r>
      <w:r>
        <w:rPr>
          <w:rFonts w:ascii="Arial" w:hAnsi="Arial" w:cs="Arial"/>
          <w:iCs/>
        </w:rPr>
        <w:t xml:space="preserve"> under the American Rescue Plan – State and Local Fiscal Recovery Funds</w:t>
      </w:r>
      <w:r w:rsidR="00B26C31">
        <w:rPr>
          <w:rFonts w:ascii="Arial" w:hAnsi="Arial" w:cs="Arial"/>
          <w:iCs/>
        </w:rPr>
        <w:t>.</w:t>
      </w:r>
      <w:r w:rsidR="00613920">
        <w:rPr>
          <w:rFonts w:ascii="Arial" w:hAnsi="Arial" w:cs="Arial"/>
          <w:iCs/>
        </w:rPr>
        <w:t xml:space="preserve"> Reducing hospitalizations and the associated cost for plan members will limit future premium increases and allow funds to remain available to provide services to the public.</w:t>
      </w:r>
      <w:r w:rsidR="00B26C31">
        <w:rPr>
          <w:rFonts w:ascii="Arial" w:hAnsi="Arial" w:cs="Arial"/>
          <w:iCs/>
        </w:rPr>
        <w:t xml:space="preserve">  </w:t>
      </w:r>
    </w:p>
    <w:p w14:paraId="4E861A29" w14:textId="68084F1D" w:rsidR="00B26C31" w:rsidRDefault="00B26C31" w:rsidP="000A1EC0">
      <w:pPr>
        <w:tabs>
          <w:tab w:val="left" w:pos="7050"/>
        </w:tabs>
        <w:rPr>
          <w:rFonts w:ascii="Arial" w:hAnsi="Arial" w:cs="Arial"/>
          <w:iCs/>
        </w:rPr>
      </w:pPr>
    </w:p>
    <w:p w14:paraId="21CFF569" w14:textId="37E9BF6E" w:rsidR="00B26C31" w:rsidRDefault="00B26C31" w:rsidP="000A1EC0">
      <w:pPr>
        <w:tabs>
          <w:tab w:val="left" w:pos="7050"/>
        </w:tabs>
        <w:rPr>
          <w:rFonts w:ascii="Arial" w:hAnsi="Arial" w:cs="Arial"/>
          <w:iCs/>
        </w:rPr>
      </w:pPr>
      <w:r>
        <w:rPr>
          <w:rFonts w:ascii="Arial" w:hAnsi="Arial" w:cs="Arial"/>
          <w:iCs/>
        </w:rPr>
        <w:t xml:space="preserve">Under the Alachua County Government Employee </w:t>
      </w:r>
      <w:r w:rsidR="00613920">
        <w:rPr>
          <w:rFonts w:ascii="Arial" w:hAnsi="Arial" w:cs="Arial"/>
          <w:iCs/>
        </w:rPr>
        <w:t>Health Plan</w:t>
      </w:r>
      <w:r>
        <w:rPr>
          <w:rFonts w:ascii="Arial" w:hAnsi="Arial" w:cs="Arial"/>
          <w:iCs/>
        </w:rPr>
        <w:t xml:space="preserve"> Program, </w:t>
      </w:r>
      <w:r w:rsidR="00FA676E">
        <w:rPr>
          <w:rFonts w:ascii="Arial" w:hAnsi="Arial" w:cs="Arial"/>
          <w:iCs/>
        </w:rPr>
        <w:t xml:space="preserve">all </w:t>
      </w:r>
      <w:r w:rsidR="00613920">
        <w:rPr>
          <w:rFonts w:ascii="Arial" w:hAnsi="Arial" w:cs="Arial"/>
          <w:iCs/>
        </w:rPr>
        <w:t>members of the Alachua County Health Insurance Plan</w:t>
      </w:r>
      <w:r w:rsidR="00FA676E">
        <w:rPr>
          <w:rFonts w:ascii="Arial" w:hAnsi="Arial" w:cs="Arial"/>
          <w:iCs/>
        </w:rPr>
        <w:t xml:space="preserve"> will be provided a</w:t>
      </w:r>
      <w:r w:rsidR="00613920">
        <w:rPr>
          <w:rFonts w:ascii="Arial" w:hAnsi="Arial" w:cs="Arial"/>
          <w:iCs/>
        </w:rPr>
        <w:t>n incentive award of $10 per member per month premium credit</w:t>
      </w:r>
      <w:r w:rsidR="00FA676E">
        <w:rPr>
          <w:rFonts w:ascii="Arial" w:hAnsi="Arial" w:cs="Arial"/>
          <w:iCs/>
        </w:rPr>
        <w:t xml:space="preserve"> upon being fully vaccinated. If they are not fully vaccinated</w:t>
      </w:r>
      <w:r w:rsidR="005E5145">
        <w:rPr>
          <w:rFonts w:ascii="Arial" w:hAnsi="Arial" w:cs="Arial"/>
          <w:iCs/>
        </w:rPr>
        <w:t xml:space="preserve"> prior to October 1, 2021</w:t>
      </w:r>
      <w:r w:rsidR="00FA676E">
        <w:rPr>
          <w:rFonts w:ascii="Arial" w:hAnsi="Arial" w:cs="Arial"/>
          <w:iCs/>
        </w:rPr>
        <w:t>, they may receive</w:t>
      </w:r>
      <w:r w:rsidR="005E5145">
        <w:rPr>
          <w:rFonts w:ascii="Arial" w:hAnsi="Arial" w:cs="Arial"/>
          <w:iCs/>
        </w:rPr>
        <w:t xml:space="preserve"> a prorated</w:t>
      </w:r>
      <w:r w:rsidR="00613920">
        <w:rPr>
          <w:rFonts w:ascii="Arial" w:hAnsi="Arial" w:cs="Arial"/>
          <w:iCs/>
        </w:rPr>
        <w:t xml:space="preserve"> credit for the remainder of the fiscal year upon being fully vaccinated.</w:t>
      </w:r>
    </w:p>
    <w:p w14:paraId="186D265D" w14:textId="3EF728EC" w:rsidR="001B1A83" w:rsidRDefault="001B1A83" w:rsidP="000A1EC0">
      <w:pPr>
        <w:tabs>
          <w:tab w:val="left" w:pos="7050"/>
        </w:tabs>
        <w:rPr>
          <w:rFonts w:ascii="Arial" w:hAnsi="Arial" w:cs="Arial"/>
          <w:iCs/>
        </w:rPr>
      </w:pPr>
    </w:p>
    <w:p w14:paraId="2AE9BB01" w14:textId="295585C5" w:rsidR="001B1A83" w:rsidRDefault="001B1A83" w:rsidP="000A1EC0">
      <w:pPr>
        <w:tabs>
          <w:tab w:val="left" w:pos="7050"/>
        </w:tabs>
        <w:rPr>
          <w:rFonts w:ascii="Arial" w:hAnsi="Arial" w:cs="Arial"/>
          <w:iCs/>
        </w:rPr>
      </w:pPr>
      <w:r>
        <w:rPr>
          <w:rFonts w:ascii="Arial" w:hAnsi="Arial" w:cs="Arial"/>
          <w:iCs/>
        </w:rPr>
        <w:t xml:space="preserve">County staff will coordinate with the Clerk’s office to ensure </w:t>
      </w:r>
      <w:r w:rsidR="005E5145">
        <w:rPr>
          <w:rFonts w:ascii="Arial" w:hAnsi="Arial" w:cs="Arial"/>
          <w:iCs/>
        </w:rPr>
        <w:t>eligibility with the American Rescue Plan, and for any reason it is determined to be ineligible the County will use the General Fund dollars set aside for COVID-19 relief.</w:t>
      </w:r>
    </w:p>
    <w:p w14:paraId="05F61B71" w14:textId="00365E98" w:rsidR="001B1A83" w:rsidRDefault="001B1A83" w:rsidP="000A1EC0">
      <w:pPr>
        <w:tabs>
          <w:tab w:val="left" w:pos="7050"/>
        </w:tabs>
        <w:rPr>
          <w:rFonts w:ascii="Arial" w:hAnsi="Arial" w:cs="Arial"/>
          <w:iCs/>
        </w:rPr>
      </w:pPr>
    </w:p>
    <w:p w14:paraId="40D7AC89" w14:textId="7A4DB776" w:rsidR="001B1A83" w:rsidRDefault="001B1A83" w:rsidP="000A1EC0">
      <w:pPr>
        <w:tabs>
          <w:tab w:val="left" w:pos="7050"/>
        </w:tabs>
        <w:rPr>
          <w:rFonts w:ascii="Arial" w:hAnsi="Arial" w:cs="Arial"/>
          <w:iCs/>
        </w:rPr>
      </w:pPr>
      <w:r>
        <w:rPr>
          <w:rFonts w:ascii="Arial" w:hAnsi="Arial" w:cs="Arial"/>
          <w:iCs/>
        </w:rPr>
        <w:t xml:space="preserve">The program maximum cost will be </w:t>
      </w:r>
      <w:r w:rsidRPr="001B1A83">
        <w:rPr>
          <w:rFonts w:ascii="Arial" w:hAnsi="Arial" w:cs="Arial"/>
          <w:b/>
          <w:iCs/>
          <w:sz w:val="24"/>
        </w:rPr>
        <w:t>$</w:t>
      </w:r>
      <w:r w:rsidR="005E5145">
        <w:rPr>
          <w:rFonts w:ascii="Arial" w:hAnsi="Arial" w:cs="Arial"/>
          <w:b/>
          <w:iCs/>
          <w:sz w:val="24"/>
        </w:rPr>
        <w:t>450,000</w:t>
      </w:r>
      <w:r>
        <w:rPr>
          <w:rFonts w:ascii="Arial" w:hAnsi="Arial" w:cs="Arial"/>
          <w:iCs/>
        </w:rPr>
        <w:t xml:space="preserve">. This would represent a </w:t>
      </w:r>
      <w:r w:rsidRPr="001B1A83">
        <w:rPr>
          <w:rFonts w:ascii="Arial" w:hAnsi="Arial" w:cs="Arial"/>
          <w:b/>
          <w:iCs/>
          <w:sz w:val="24"/>
        </w:rPr>
        <w:t>100%</w:t>
      </w:r>
      <w:r>
        <w:rPr>
          <w:rFonts w:ascii="Arial" w:hAnsi="Arial" w:cs="Arial"/>
          <w:iCs/>
        </w:rPr>
        <w:t xml:space="preserve"> </w:t>
      </w:r>
      <w:r w:rsidR="005E5145">
        <w:rPr>
          <w:rFonts w:ascii="Arial" w:hAnsi="Arial" w:cs="Arial"/>
          <w:iCs/>
        </w:rPr>
        <w:t xml:space="preserve">eligible member </w:t>
      </w:r>
      <w:r>
        <w:rPr>
          <w:rFonts w:ascii="Arial" w:hAnsi="Arial" w:cs="Arial"/>
          <w:iCs/>
        </w:rPr>
        <w:t>vaccination rate.</w:t>
      </w:r>
      <w:r w:rsidR="005774AA">
        <w:rPr>
          <w:rFonts w:ascii="Arial" w:hAnsi="Arial" w:cs="Arial"/>
          <w:iCs/>
        </w:rPr>
        <w:t xml:space="preserve"> The credit will be a maximum of </w:t>
      </w:r>
      <w:r w:rsidR="005774AA" w:rsidRPr="005774AA">
        <w:rPr>
          <w:rFonts w:ascii="Arial" w:hAnsi="Arial" w:cs="Arial"/>
          <w:b/>
          <w:iCs/>
          <w:sz w:val="24"/>
        </w:rPr>
        <w:t>$50 per month</w:t>
      </w:r>
      <w:r w:rsidR="005774AA" w:rsidRPr="005774AA">
        <w:rPr>
          <w:rFonts w:ascii="Arial" w:hAnsi="Arial" w:cs="Arial"/>
          <w:iCs/>
          <w:sz w:val="24"/>
        </w:rPr>
        <w:t xml:space="preserve"> </w:t>
      </w:r>
      <w:r w:rsidR="005774AA">
        <w:rPr>
          <w:rFonts w:ascii="Arial" w:hAnsi="Arial" w:cs="Arial"/>
          <w:iCs/>
        </w:rPr>
        <w:t>per contract (5 per family for credit) and the credit is limited to the amount they pay as a premium.</w:t>
      </w:r>
    </w:p>
    <w:p w14:paraId="1284183D" w14:textId="77777777" w:rsidR="005774AA" w:rsidRDefault="005774AA" w:rsidP="000A1EC0">
      <w:pPr>
        <w:tabs>
          <w:tab w:val="left" w:pos="7050"/>
        </w:tabs>
        <w:rPr>
          <w:rFonts w:ascii="Arial" w:hAnsi="Arial" w:cs="Arial"/>
          <w:iCs/>
        </w:rPr>
      </w:pPr>
    </w:p>
    <w:p w14:paraId="7AEA2302" w14:textId="5E9D1406" w:rsidR="005E5145" w:rsidRDefault="005E5145" w:rsidP="000A1EC0">
      <w:pPr>
        <w:tabs>
          <w:tab w:val="left" w:pos="7050"/>
        </w:tabs>
        <w:rPr>
          <w:rFonts w:ascii="Arial" w:hAnsi="Arial" w:cs="Arial"/>
          <w:iCs/>
        </w:rPr>
      </w:pPr>
      <w:r>
        <w:rPr>
          <w:rFonts w:ascii="Arial" w:hAnsi="Arial" w:cs="Arial"/>
          <w:iCs/>
        </w:rPr>
        <w:t>This program is for one year only and will end September 2022.</w:t>
      </w:r>
    </w:p>
    <w:p w14:paraId="79611BF4" w14:textId="77777777" w:rsidR="00FA676E" w:rsidRDefault="00FA676E" w:rsidP="00FA676E">
      <w:pPr>
        <w:tabs>
          <w:tab w:val="left" w:pos="7050"/>
        </w:tabs>
        <w:rPr>
          <w:rFonts w:ascii="Arial" w:hAnsi="Arial" w:cs="Arial"/>
          <w:b/>
        </w:rPr>
      </w:pPr>
    </w:p>
    <w:p w14:paraId="4C3127D7" w14:textId="1F42F5B7" w:rsidR="00FA676E" w:rsidRPr="00835E26" w:rsidRDefault="00FA676E" w:rsidP="00FA676E">
      <w:pPr>
        <w:tabs>
          <w:tab w:val="left" w:pos="7050"/>
        </w:tabs>
        <w:rPr>
          <w:rFonts w:ascii="Arial" w:hAnsi="Arial" w:cs="Arial"/>
          <w:b/>
        </w:rPr>
      </w:pPr>
      <w:r>
        <w:rPr>
          <w:rFonts w:ascii="Arial" w:hAnsi="Arial" w:cs="Arial"/>
          <w:b/>
        </w:rPr>
        <w:t>Goals and Measures</w:t>
      </w:r>
    </w:p>
    <w:p w14:paraId="601B15A0" w14:textId="494746FA" w:rsidR="00FA676E" w:rsidRDefault="00FC1256" w:rsidP="00FA676E">
      <w:pPr>
        <w:tabs>
          <w:tab w:val="left" w:pos="7050"/>
        </w:tabs>
        <w:rPr>
          <w:rFonts w:ascii="Arial" w:hAnsi="Arial" w:cs="Arial"/>
          <w:iCs/>
        </w:rPr>
      </w:pPr>
      <w:r>
        <w:rPr>
          <w:rFonts w:ascii="Arial" w:hAnsi="Arial" w:cs="Arial"/>
          <w:iCs/>
        </w:rPr>
        <w:t xml:space="preserve">Our goal is to attain an 80% vaccination rate of </w:t>
      </w:r>
      <w:r w:rsidR="00077EB9">
        <w:rPr>
          <w:rFonts w:ascii="Arial" w:hAnsi="Arial" w:cs="Arial"/>
          <w:iCs/>
        </w:rPr>
        <w:t xml:space="preserve">employees in the </w:t>
      </w:r>
      <w:r w:rsidR="005E5145">
        <w:rPr>
          <w:rFonts w:ascii="Arial" w:hAnsi="Arial" w:cs="Arial"/>
          <w:iCs/>
        </w:rPr>
        <w:t>health plan</w:t>
      </w:r>
      <w:r>
        <w:rPr>
          <w:rFonts w:ascii="Arial" w:hAnsi="Arial" w:cs="Arial"/>
          <w:iCs/>
        </w:rPr>
        <w:t xml:space="preserve">. </w:t>
      </w:r>
      <w:r w:rsidR="005E5145">
        <w:rPr>
          <w:rFonts w:ascii="Arial" w:hAnsi="Arial" w:cs="Arial"/>
          <w:iCs/>
        </w:rPr>
        <w:t>A final report will be presented to the Board in September 2022.</w:t>
      </w:r>
    </w:p>
    <w:p w14:paraId="4E7ACD92" w14:textId="11A8C2F8" w:rsidR="00077EB9" w:rsidRDefault="00077EB9" w:rsidP="00FA676E">
      <w:pPr>
        <w:tabs>
          <w:tab w:val="left" w:pos="7050"/>
        </w:tabs>
        <w:rPr>
          <w:rFonts w:ascii="Arial" w:hAnsi="Arial" w:cs="Arial"/>
          <w:iCs/>
        </w:rPr>
      </w:pPr>
      <w:r w:rsidRPr="00D6474E">
        <w:rPr>
          <w:rFonts w:ascii="Arial" w:hAnsi="Arial" w:cs="Arial"/>
          <w:b/>
          <w:bCs/>
          <w:iCs/>
          <w:u w:val="single"/>
        </w:rPr>
        <w:t>June 30, 2022</w:t>
      </w:r>
      <w:r>
        <w:rPr>
          <w:rFonts w:ascii="Arial" w:hAnsi="Arial" w:cs="Arial"/>
          <w:iCs/>
        </w:rPr>
        <w:t xml:space="preserve"> </w:t>
      </w:r>
      <w:r w:rsidR="00376990">
        <w:rPr>
          <w:rFonts w:ascii="Arial" w:hAnsi="Arial" w:cs="Arial"/>
          <w:iCs/>
        </w:rPr>
        <w:t>–</w:t>
      </w:r>
      <w:r>
        <w:rPr>
          <w:rFonts w:ascii="Arial" w:hAnsi="Arial" w:cs="Arial"/>
          <w:iCs/>
        </w:rPr>
        <w:t xml:space="preserve"> </w:t>
      </w:r>
      <w:r w:rsidR="00317298">
        <w:rPr>
          <w:rFonts w:ascii="Arial" w:hAnsi="Arial" w:cs="Arial"/>
          <w:iCs/>
        </w:rPr>
        <w:t>A final outcome report will be provided in October 2022.</w:t>
      </w:r>
      <w:r w:rsidR="00376990">
        <w:rPr>
          <w:rFonts w:ascii="Arial" w:hAnsi="Arial" w:cs="Arial"/>
          <w:iCs/>
        </w:rPr>
        <w:t xml:space="preserve"> </w:t>
      </w:r>
      <w:r w:rsidR="00317298">
        <w:rPr>
          <w:rFonts w:ascii="Arial" w:hAnsi="Arial" w:cs="Arial"/>
          <w:iCs/>
        </w:rPr>
        <w:t>Currently, the County has an</w:t>
      </w:r>
      <w:r w:rsidR="00376990">
        <w:rPr>
          <w:rFonts w:ascii="Arial" w:hAnsi="Arial" w:cs="Arial"/>
          <w:iCs/>
        </w:rPr>
        <w:t xml:space="preserve"> 85% employee vaccination rate and 70% general public vaccination rate </w:t>
      </w:r>
      <w:r w:rsidR="00317298">
        <w:rPr>
          <w:rFonts w:ascii="Arial" w:hAnsi="Arial" w:cs="Arial"/>
          <w:iCs/>
        </w:rPr>
        <w:t xml:space="preserve">which </w:t>
      </w:r>
      <w:r w:rsidR="00376990">
        <w:rPr>
          <w:rFonts w:ascii="Arial" w:hAnsi="Arial" w:cs="Arial"/>
          <w:iCs/>
        </w:rPr>
        <w:t xml:space="preserve">indicates broad success of the various </w:t>
      </w:r>
      <w:r w:rsidR="00D6474E">
        <w:rPr>
          <w:rFonts w:ascii="Arial" w:hAnsi="Arial" w:cs="Arial"/>
          <w:iCs/>
        </w:rPr>
        <w:t xml:space="preserve">vaccination </w:t>
      </w:r>
      <w:r w:rsidR="00376990">
        <w:rPr>
          <w:rFonts w:ascii="Arial" w:hAnsi="Arial" w:cs="Arial"/>
          <w:iCs/>
        </w:rPr>
        <w:t>programs</w:t>
      </w:r>
      <w:r w:rsidR="00D6474E">
        <w:rPr>
          <w:rFonts w:ascii="Arial" w:hAnsi="Arial" w:cs="Arial"/>
          <w:iCs/>
        </w:rPr>
        <w:t xml:space="preserve"> working together.</w:t>
      </w:r>
    </w:p>
    <w:sectPr w:rsidR="00077EB9" w:rsidSect="00F366B0">
      <w:footerReference w:type="default" r:id="rId14"/>
      <w:footerReference w:type="first" r:id="rId15"/>
      <w:pgSz w:w="12240" w:h="15840"/>
      <w:pgMar w:top="1440" w:right="1440" w:bottom="1440" w:left="1440" w:header="720" w:footer="58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1EF8" w14:textId="77777777" w:rsidR="007306D0" w:rsidRDefault="007306D0" w:rsidP="00B90454">
      <w:pPr>
        <w:spacing w:after="0" w:line="240" w:lineRule="auto"/>
      </w:pPr>
      <w:r>
        <w:separator/>
      </w:r>
    </w:p>
  </w:endnote>
  <w:endnote w:type="continuationSeparator" w:id="0">
    <w:p w14:paraId="1F389764" w14:textId="77777777" w:rsidR="007306D0" w:rsidRDefault="007306D0" w:rsidP="00B90454">
      <w:pPr>
        <w:spacing w:after="0" w:line="240" w:lineRule="auto"/>
      </w:pPr>
      <w:r>
        <w:continuationSeparator/>
      </w:r>
    </w:p>
  </w:endnote>
  <w:endnote w:type="continuationNotice" w:id="1">
    <w:p w14:paraId="044610B4" w14:textId="77777777" w:rsidR="007306D0" w:rsidRDefault="00730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8D8F" w14:textId="77777777" w:rsidR="00335029" w:rsidRDefault="00335029" w:rsidP="00EA3B2C">
    <w:pPr>
      <w:pStyle w:val="Footer"/>
      <w:rPr>
        <w:rFonts w:ascii="Arial" w:hAnsi="Arial" w:cs="Arial"/>
        <w:sz w:val="20"/>
        <w:szCs w:val="20"/>
      </w:rPr>
    </w:pPr>
  </w:p>
  <w:p w14:paraId="6715CC61" w14:textId="77777777" w:rsidR="00335029" w:rsidRDefault="00335029" w:rsidP="00EA3B2C">
    <w:pPr>
      <w:pStyle w:val="Footer"/>
      <w:rPr>
        <w:rFonts w:ascii="Arial" w:hAnsi="Arial" w:cs="Arial"/>
        <w:sz w:val="20"/>
        <w:szCs w:val="20"/>
      </w:rPr>
    </w:pPr>
  </w:p>
  <w:p w14:paraId="39323CD4" w14:textId="28CDDF16" w:rsidR="00335029" w:rsidRPr="00F366B0" w:rsidRDefault="00B26C31" w:rsidP="00F366B0">
    <w:pPr>
      <w:pStyle w:val="Footer"/>
      <w:rPr>
        <w:rFonts w:ascii="Arial" w:hAnsi="Arial" w:cs="Arial"/>
        <w:sz w:val="20"/>
        <w:szCs w:val="20"/>
      </w:rPr>
    </w:pPr>
    <w:r>
      <w:rPr>
        <w:rFonts w:ascii="Arial" w:hAnsi="Arial" w:cs="Arial"/>
        <w:sz w:val="20"/>
        <w:szCs w:val="20"/>
      </w:rPr>
      <w:t>County Government</w:t>
    </w:r>
    <w:r w:rsidR="00AE79AA">
      <w:rPr>
        <w:rFonts w:ascii="Arial" w:hAnsi="Arial" w:cs="Arial"/>
        <w:sz w:val="20"/>
        <w:szCs w:val="20"/>
      </w:rPr>
      <w:t xml:space="preserve"> Health Plan</w:t>
    </w:r>
    <w:r>
      <w:rPr>
        <w:rFonts w:ascii="Arial" w:hAnsi="Arial" w:cs="Arial"/>
        <w:sz w:val="20"/>
        <w:szCs w:val="20"/>
      </w:rPr>
      <w:t xml:space="preserve"> Vaccination</w:t>
    </w:r>
    <w:r w:rsidR="00335029" w:rsidRPr="00F366B0">
      <w:rPr>
        <w:rFonts w:ascii="Arial" w:hAnsi="Arial" w:cs="Arial"/>
        <w:sz w:val="20"/>
        <w:szCs w:val="20"/>
      </w:rPr>
      <w:tab/>
    </w:r>
    <w:sdt>
      <w:sdtPr>
        <w:rPr>
          <w:rFonts w:ascii="Arial" w:hAnsi="Arial" w:cs="Arial"/>
          <w:sz w:val="20"/>
          <w:szCs w:val="20"/>
        </w:rPr>
        <w:id w:val="-738778960"/>
        <w:docPartObj>
          <w:docPartGallery w:val="Page Numbers (Bottom of Page)"/>
          <w:docPartUnique/>
        </w:docPartObj>
      </w:sdtPr>
      <w:sdtEndPr>
        <w:rPr>
          <w:noProof/>
        </w:rPr>
      </w:sdtEndPr>
      <w:sdtContent>
        <w:r w:rsidR="00335029" w:rsidRPr="00F366B0">
          <w:rPr>
            <w:rFonts w:ascii="Arial" w:hAnsi="Arial" w:cs="Arial"/>
            <w:sz w:val="20"/>
            <w:szCs w:val="20"/>
          </w:rPr>
          <w:fldChar w:fldCharType="begin"/>
        </w:r>
        <w:r w:rsidR="00335029" w:rsidRPr="00F366B0">
          <w:rPr>
            <w:rFonts w:ascii="Arial" w:hAnsi="Arial" w:cs="Arial"/>
            <w:sz w:val="20"/>
            <w:szCs w:val="20"/>
          </w:rPr>
          <w:instrText xml:space="preserve"> PAGE   \* MERGEFORMAT </w:instrText>
        </w:r>
        <w:r w:rsidR="00335029" w:rsidRPr="00F366B0">
          <w:rPr>
            <w:rFonts w:ascii="Arial" w:hAnsi="Arial" w:cs="Arial"/>
            <w:sz w:val="20"/>
            <w:szCs w:val="20"/>
          </w:rPr>
          <w:fldChar w:fldCharType="separate"/>
        </w:r>
        <w:r w:rsidR="005774AA">
          <w:rPr>
            <w:rFonts w:ascii="Arial" w:hAnsi="Arial" w:cs="Arial"/>
            <w:noProof/>
            <w:sz w:val="20"/>
            <w:szCs w:val="20"/>
          </w:rPr>
          <w:t>3</w:t>
        </w:r>
        <w:r w:rsidR="00335029" w:rsidRPr="00F366B0">
          <w:rPr>
            <w:rFonts w:ascii="Arial" w:hAnsi="Arial" w:cs="Arial"/>
            <w:noProof/>
            <w:sz w:val="20"/>
            <w:szCs w:val="20"/>
          </w:rPr>
          <w:fldChar w:fldCharType="end"/>
        </w:r>
        <w:r w:rsidR="00335029" w:rsidRPr="00FD4AA2">
          <w:rPr>
            <w:b/>
            <w:bCs/>
            <w:sz w:val="20"/>
            <w:szCs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2A39" w14:textId="77777777" w:rsidR="00335029" w:rsidRPr="00F366B0" w:rsidRDefault="00335029" w:rsidP="00FD4AA2">
    <w:pPr>
      <w:pStyle w:val="Header"/>
      <w:rPr>
        <w:rFonts w:ascii="Arial" w:hAnsi="Arial" w:cs="Arial"/>
      </w:rPr>
    </w:pPr>
  </w:p>
  <w:p w14:paraId="1004145F" w14:textId="39D182C7" w:rsidR="00335029" w:rsidRPr="00361A07" w:rsidRDefault="00335029" w:rsidP="0036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9CA1" w14:textId="77777777" w:rsidR="007306D0" w:rsidRDefault="007306D0" w:rsidP="00B90454">
      <w:pPr>
        <w:spacing w:after="0" w:line="240" w:lineRule="auto"/>
      </w:pPr>
      <w:r>
        <w:separator/>
      </w:r>
    </w:p>
  </w:footnote>
  <w:footnote w:type="continuationSeparator" w:id="0">
    <w:p w14:paraId="53B14C60" w14:textId="77777777" w:rsidR="007306D0" w:rsidRDefault="007306D0" w:rsidP="00B90454">
      <w:pPr>
        <w:spacing w:after="0" w:line="240" w:lineRule="auto"/>
      </w:pPr>
      <w:r>
        <w:continuationSeparator/>
      </w:r>
    </w:p>
  </w:footnote>
  <w:footnote w:type="continuationNotice" w:id="1">
    <w:p w14:paraId="4E42D648" w14:textId="77777777" w:rsidR="007306D0" w:rsidRDefault="007306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F1D"/>
    <w:multiLevelType w:val="hybridMultilevel"/>
    <w:tmpl w:val="3DC40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65F3"/>
    <w:multiLevelType w:val="hybridMultilevel"/>
    <w:tmpl w:val="E7B24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87812"/>
    <w:multiLevelType w:val="hybridMultilevel"/>
    <w:tmpl w:val="185E2AA4"/>
    <w:lvl w:ilvl="0" w:tplc="89EE1B24">
      <w:start w:val="1"/>
      <w:numFmt w:val="decimal"/>
      <w:lvlText w:val="%1."/>
      <w:lvlJc w:val="left"/>
      <w:pPr>
        <w:ind w:left="2520" w:hanging="360"/>
      </w:pPr>
      <w:rPr>
        <w:rFonts w:hint="default"/>
      </w:r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52283720">
      <w:start w:val="1"/>
      <w:numFmt w:val="upperLetter"/>
      <w:lvlText w:val="%4."/>
      <w:lvlJc w:val="left"/>
      <w:pPr>
        <w:ind w:left="108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ABC5B3C"/>
    <w:multiLevelType w:val="hybridMultilevel"/>
    <w:tmpl w:val="A4DC09F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032C86"/>
    <w:multiLevelType w:val="hybridMultilevel"/>
    <w:tmpl w:val="9E06B6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45CCA"/>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FB71E2"/>
    <w:multiLevelType w:val="hybridMultilevel"/>
    <w:tmpl w:val="7AB62D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 w15:restartNumberingAfterBreak="0">
    <w:nsid w:val="245B788E"/>
    <w:multiLevelType w:val="hybridMultilevel"/>
    <w:tmpl w:val="827A0092"/>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51A63"/>
    <w:multiLevelType w:val="hybridMultilevel"/>
    <w:tmpl w:val="D868D05A"/>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250319"/>
    <w:multiLevelType w:val="hybridMultilevel"/>
    <w:tmpl w:val="B38456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67C66"/>
    <w:multiLevelType w:val="hybridMultilevel"/>
    <w:tmpl w:val="49E2B660"/>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27F50"/>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6E6739"/>
    <w:multiLevelType w:val="hybridMultilevel"/>
    <w:tmpl w:val="9406259A"/>
    <w:lvl w:ilvl="0" w:tplc="B5BC8C8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36A643FF"/>
    <w:multiLevelType w:val="hybridMultilevel"/>
    <w:tmpl w:val="BD70E862"/>
    <w:lvl w:ilvl="0" w:tplc="7602A0A6">
      <w:start w:val="1"/>
      <w:numFmt w:val="bullet"/>
      <w:lvlText w:val="•"/>
      <w:lvlJc w:val="left"/>
      <w:pPr>
        <w:tabs>
          <w:tab w:val="num" w:pos="720"/>
        </w:tabs>
        <w:ind w:left="720" w:hanging="360"/>
      </w:pPr>
      <w:rPr>
        <w:rFonts w:ascii="Arial" w:hAnsi="Arial" w:hint="default"/>
      </w:rPr>
    </w:lvl>
    <w:lvl w:ilvl="1" w:tplc="B0704BC2" w:tentative="1">
      <w:start w:val="1"/>
      <w:numFmt w:val="bullet"/>
      <w:lvlText w:val="•"/>
      <w:lvlJc w:val="left"/>
      <w:pPr>
        <w:tabs>
          <w:tab w:val="num" w:pos="1440"/>
        </w:tabs>
        <w:ind w:left="1440" w:hanging="360"/>
      </w:pPr>
      <w:rPr>
        <w:rFonts w:ascii="Arial" w:hAnsi="Arial" w:hint="default"/>
      </w:rPr>
    </w:lvl>
    <w:lvl w:ilvl="2" w:tplc="DBEEC58E" w:tentative="1">
      <w:start w:val="1"/>
      <w:numFmt w:val="bullet"/>
      <w:lvlText w:val="•"/>
      <w:lvlJc w:val="left"/>
      <w:pPr>
        <w:tabs>
          <w:tab w:val="num" w:pos="2160"/>
        </w:tabs>
        <w:ind w:left="2160" w:hanging="360"/>
      </w:pPr>
      <w:rPr>
        <w:rFonts w:ascii="Arial" w:hAnsi="Arial" w:hint="default"/>
      </w:rPr>
    </w:lvl>
    <w:lvl w:ilvl="3" w:tplc="80604144" w:tentative="1">
      <w:start w:val="1"/>
      <w:numFmt w:val="bullet"/>
      <w:lvlText w:val="•"/>
      <w:lvlJc w:val="left"/>
      <w:pPr>
        <w:tabs>
          <w:tab w:val="num" w:pos="2880"/>
        </w:tabs>
        <w:ind w:left="2880" w:hanging="360"/>
      </w:pPr>
      <w:rPr>
        <w:rFonts w:ascii="Arial" w:hAnsi="Arial" w:hint="default"/>
      </w:rPr>
    </w:lvl>
    <w:lvl w:ilvl="4" w:tplc="52420B98" w:tentative="1">
      <w:start w:val="1"/>
      <w:numFmt w:val="bullet"/>
      <w:lvlText w:val="•"/>
      <w:lvlJc w:val="left"/>
      <w:pPr>
        <w:tabs>
          <w:tab w:val="num" w:pos="3600"/>
        </w:tabs>
        <w:ind w:left="3600" w:hanging="360"/>
      </w:pPr>
      <w:rPr>
        <w:rFonts w:ascii="Arial" w:hAnsi="Arial" w:hint="default"/>
      </w:rPr>
    </w:lvl>
    <w:lvl w:ilvl="5" w:tplc="4B4062E2" w:tentative="1">
      <w:start w:val="1"/>
      <w:numFmt w:val="bullet"/>
      <w:lvlText w:val="•"/>
      <w:lvlJc w:val="left"/>
      <w:pPr>
        <w:tabs>
          <w:tab w:val="num" w:pos="4320"/>
        </w:tabs>
        <w:ind w:left="4320" w:hanging="360"/>
      </w:pPr>
      <w:rPr>
        <w:rFonts w:ascii="Arial" w:hAnsi="Arial" w:hint="default"/>
      </w:rPr>
    </w:lvl>
    <w:lvl w:ilvl="6" w:tplc="CF9E58A0" w:tentative="1">
      <w:start w:val="1"/>
      <w:numFmt w:val="bullet"/>
      <w:lvlText w:val="•"/>
      <w:lvlJc w:val="left"/>
      <w:pPr>
        <w:tabs>
          <w:tab w:val="num" w:pos="5040"/>
        </w:tabs>
        <w:ind w:left="5040" w:hanging="360"/>
      </w:pPr>
      <w:rPr>
        <w:rFonts w:ascii="Arial" w:hAnsi="Arial" w:hint="default"/>
      </w:rPr>
    </w:lvl>
    <w:lvl w:ilvl="7" w:tplc="8B70EB9C" w:tentative="1">
      <w:start w:val="1"/>
      <w:numFmt w:val="bullet"/>
      <w:lvlText w:val="•"/>
      <w:lvlJc w:val="left"/>
      <w:pPr>
        <w:tabs>
          <w:tab w:val="num" w:pos="5760"/>
        </w:tabs>
        <w:ind w:left="5760" w:hanging="360"/>
      </w:pPr>
      <w:rPr>
        <w:rFonts w:ascii="Arial" w:hAnsi="Arial" w:hint="default"/>
      </w:rPr>
    </w:lvl>
    <w:lvl w:ilvl="8" w:tplc="7A521A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1300BB"/>
    <w:multiLevelType w:val="hybridMultilevel"/>
    <w:tmpl w:val="DA42D28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6D78C5"/>
    <w:multiLevelType w:val="hybridMultilevel"/>
    <w:tmpl w:val="D7FC6ED4"/>
    <w:lvl w:ilvl="0" w:tplc="04090019">
      <w:start w:val="1"/>
      <w:numFmt w:val="lowerLetter"/>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D325994"/>
    <w:multiLevelType w:val="hybridMultilevel"/>
    <w:tmpl w:val="BD56105E"/>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F55D7"/>
    <w:multiLevelType w:val="hybridMultilevel"/>
    <w:tmpl w:val="74D8DDD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D77A5"/>
    <w:multiLevelType w:val="hybridMultilevel"/>
    <w:tmpl w:val="3918E100"/>
    <w:lvl w:ilvl="0" w:tplc="89EE1B24">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9">
      <w:start w:val="1"/>
      <w:numFmt w:val="lowerLetter"/>
      <w:lvlText w:val="%3."/>
      <w:lvlJc w:val="left"/>
      <w:pPr>
        <w:ind w:left="3960" w:hanging="180"/>
      </w:pPr>
    </w:lvl>
    <w:lvl w:ilvl="3" w:tplc="04090001">
      <w:start w:val="1"/>
      <w:numFmt w:val="bullet"/>
      <w:lvlText w:val=""/>
      <w:lvlJc w:val="left"/>
      <w:pPr>
        <w:ind w:left="4680" w:hanging="360"/>
      </w:pPr>
      <w:rPr>
        <w:rFonts w:ascii="Symbol" w:hAnsi="Symbol"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E0A44BC"/>
    <w:multiLevelType w:val="hybridMultilevel"/>
    <w:tmpl w:val="9D88F092"/>
    <w:lvl w:ilvl="0" w:tplc="DB805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540CA"/>
    <w:multiLevelType w:val="hybridMultilevel"/>
    <w:tmpl w:val="ABBC012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E62EF5"/>
    <w:multiLevelType w:val="hybridMultilevel"/>
    <w:tmpl w:val="529231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D072A2"/>
    <w:multiLevelType w:val="hybridMultilevel"/>
    <w:tmpl w:val="DEE0D86A"/>
    <w:lvl w:ilvl="0" w:tplc="522837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508A6"/>
    <w:multiLevelType w:val="hybridMultilevel"/>
    <w:tmpl w:val="D8BC51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7D4454"/>
    <w:multiLevelType w:val="hybridMultilevel"/>
    <w:tmpl w:val="E9CE2A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510980"/>
    <w:multiLevelType w:val="hybridMultilevel"/>
    <w:tmpl w:val="5ADA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0B0DAB"/>
    <w:multiLevelType w:val="hybridMultilevel"/>
    <w:tmpl w:val="19DC75AC"/>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B61DD"/>
    <w:multiLevelType w:val="hybridMultilevel"/>
    <w:tmpl w:val="4C76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2669DF"/>
    <w:multiLevelType w:val="hybridMultilevel"/>
    <w:tmpl w:val="80829DCA"/>
    <w:lvl w:ilvl="0" w:tplc="45C4F9CC">
      <w:start w:val="1"/>
      <w:numFmt w:val="lowerLett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01">
      <w:start w:val="1"/>
      <w:numFmt w:val="bullet"/>
      <w:lvlText w:val=""/>
      <w:lvlJc w:val="left"/>
      <w:pPr>
        <w:ind w:left="1080" w:hanging="360"/>
      </w:pPr>
      <w:rPr>
        <w:rFonts w:ascii="Symbol" w:hAnsi="Symbol" w:hint="default"/>
      </w:r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9" w15:restartNumberingAfterBreak="0">
    <w:nsid w:val="52AA0B70"/>
    <w:multiLevelType w:val="hybridMultilevel"/>
    <w:tmpl w:val="3930438E"/>
    <w:lvl w:ilvl="0" w:tplc="A58EB712">
      <w:start w:val="7"/>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46A5B"/>
    <w:multiLevelType w:val="hybridMultilevel"/>
    <w:tmpl w:val="CCA2128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95BD5"/>
    <w:multiLevelType w:val="hybridMultilevel"/>
    <w:tmpl w:val="864A2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FFA3622"/>
    <w:multiLevelType w:val="hybridMultilevel"/>
    <w:tmpl w:val="057835F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129BB"/>
    <w:multiLevelType w:val="hybridMultilevel"/>
    <w:tmpl w:val="4F247944"/>
    <w:lvl w:ilvl="0" w:tplc="3BE06BA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5F73EC"/>
    <w:multiLevelType w:val="hybridMultilevel"/>
    <w:tmpl w:val="85D81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F06EB8"/>
    <w:multiLevelType w:val="hybridMultilevel"/>
    <w:tmpl w:val="D526BC48"/>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593983"/>
    <w:multiLevelType w:val="hybridMultilevel"/>
    <w:tmpl w:val="2168DC34"/>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0D9175C"/>
    <w:multiLevelType w:val="hybridMultilevel"/>
    <w:tmpl w:val="C1F09E32"/>
    <w:lvl w:ilvl="0" w:tplc="7986A02C">
      <w:start w:val="1"/>
      <w:numFmt w:val="lowerRoman"/>
      <w:lvlText w:val="%1."/>
      <w:lvlJc w:val="right"/>
      <w:pPr>
        <w:ind w:left="1800" w:hanging="360"/>
      </w:pPr>
      <w:rPr>
        <w:rFonts w:hint="default"/>
        <w:b/>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4C45337"/>
    <w:multiLevelType w:val="hybridMultilevel"/>
    <w:tmpl w:val="72968376"/>
    <w:lvl w:ilvl="0" w:tplc="3BE06B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E06C4"/>
    <w:multiLevelType w:val="hybridMultilevel"/>
    <w:tmpl w:val="74A8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372976">
    <w:abstractNumId w:val="39"/>
  </w:num>
  <w:num w:numId="2" w16cid:durableId="1456145139">
    <w:abstractNumId w:val="29"/>
  </w:num>
  <w:num w:numId="3" w16cid:durableId="1719890353">
    <w:abstractNumId w:val="2"/>
  </w:num>
  <w:num w:numId="4" w16cid:durableId="1720935163">
    <w:abstractNumId w:val="18"/>
  </w:num>
  <w:num w:numId="5" w16cid:durableId="1142191739">
    <w:abstractNumId w:val="5"/>
  </w:num>
  <w:num w:numId="6" w16cid:durableId="1921135571">
    <w:abstractNumId w:val="14"/>
  </w:num>
  <w:num w:numId="7" w16cid:durableId="825052216">
    <w:abstractNumId w:val="30"/>
  </w:num>
  <w:num w:numId="8" w16cid:durableId="1460222620">
    <w:abstractNumId w:val="19"/>
  </w:num>
  <w:num w:numId="9" w16cid:durableId="708453699">
    <w:abstractNumId w:val="22"/>
  </w:num>
  <w:num w:numId="10" w16cid:durableId="1374698715">
    <w:abstractNumId w:val="24"/>
  </w:num>
  <w:num w:numId="11" w16cid:durableId="1306816740">
    <w:abstractNumId w:val="17"/>
  </w:num>
  <w:num w:numId="12" w16cid:durableId="1835142935">
    <w:abstractNumId w:val="9"/>
  </w:num>
  <w:num w:numId="13" w16cid:durableId="1613707719">
    <w:abstractNumId w:val="21"/>
  </w:num>
  <w:num w:numId="14" w16cid:durableId="504713095">
    <w:abstractNumId w:val="13"/>
  </w:num>
  <w:num w:numId="15" w16cid:durableId="791439544">
    <w:abstractNumId w:val="10"/>
  </w:num>
  <w:num w:numId="16" w16cid:durableId="237521220">
    <w:abstractNumId w:val="16"/>
  </w:num>
  <w:num w:numId="17" w16cid:durableId="83113">
    <w:abstractNumId w:val="11"/>
  </w:num>
  <w:num w:numId="18" w16cid:durableId="885944464">
    <w:abstractNumId w:val="28"/>
  </w:num>
  <w:num w:numId="19" w16cid:durableId="1199127106">
    <w:abstractNumId w:val="38"/>
  </w:num>
  <w:num w:numId="20" w16cid:durableId="1587956382">
    <w:abstractNumId w:val="0"/>
  </w:num>
  <w:num w:numId="21" w16cid:durableId="2140762090">
    <w:abstractNumId w:val="1"/>
  </w:num>
  <w:num w:numId="22" w16cid:durableId="227542096">
    <w:abstractNumId w:val="25"/>
  </w:num>
  <w:num w:numId="23" w16cid:durableId="1540164339">
    <w:abstractNumId w:val="20"/>
  </w:num>
  <w:num w:numId="24" w16cid:durableId="1157651488">
    <w:abstractNumId w:val="33"/>
  </w:num>
  <w:num w:numId="25" w16cid:durableId="1102847124">
    <w:abstractNumId w:val="26"/>
  </w:num>
  <w:num w:numId="26" w16cid:durableId="1622227423">
    <w:abstractNumId w:val="32"/>
  </w:num>
  <w:num w:numId="27" w16cid:durableId="674113473">
    <w:abstractNumId w:val="31"/>
  </w:num>
  <w:num w:numId="28" w16cid:durableId="1292587664">
    <w:abstractNumId w:val="37"/>
  </w:num>
  <w:num w:numId="29" w16cid:durableId="607352316">
    <w:abstractNumId w:val="27"/>
  </w:num>
  <w:num w:numId="30" w16cid:durableId="178199524">
    <w:abstractNumId w:val="6"/>
  </w:num>
  <w:num w:numId="31" w16cid:durableId="795760716">
    <w:abstractNumId w:val="15"/>
  </w:num>
  <w:num w:numId="32" w16cid:durableId="1238050493">
    <w:abstractNumId w:val="36"/>
  </w:num>
  <w:num w:numId="33" w16cid:durableId="427166931">
    <w:abstractNumId w:val="23"/>
  </w:num>
  <w:num w:numId="34" w16cid:durableId="1690254749">
    <w:abstractNumId w:val="4"/>
  </w:num>
  <w:num w:numId="35" w16cid:durableId="1319916324">
    <w:abstractNumId w:val="3"/>
  </w:num>
  <w:num w:numId="36" w16cid:durableId="1349790472">
    <w:abstractNumId w:val="7"/>
  </w:num>
  <w:num w:numId="37" w16cid:durableId="1572421557">
    <w:abstractNumId w:val="8"/>
  </w:num>
  <w:num w:numId="38" w16cid:durableId="2047679117">
    <w:abstractNumId w:val="35"/>
  </w:num>
  <w:num w:numId="39" w16cid:durableId="1087535502">
    <w:abstractNumId w:val="12"/>
  </w:num>
  <w:num w:numId="40" w16cid:durableId="120352078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54"/>
    <w:rsid w:val="00005DDA"/>
    <w:rsid w:val="000134C6"/>
    <w:rsid w:val="00013AE4"/>
    <w:rsid w:val="00013F99"/>
    <w:rsid w:val="00016BA1"/>
    <w:rsid w:val="00023F35"/>
    <w:rsid w:val="00037961"/>
    <w:rsid w:val="0004009D"/>
    <w:rsid w:val="00040C6C"/>
    <w:rsid w:val="00045804"/>
    <w:rsid w:val="000475E8"/>
    <w:rsid w:val="000503BD"/>
    <w:rsid w:val="00055A98"/>
    <w:rsid w:val="00062656"/>
    <w:rsid w:val="00066ECB"/>
    <w:rsid w:val="00070796"/>
    <w:rsid w:val="000715D5"/>
    <w:rsid w:val="000740D8"/>
    <w:rsid w:val="000757DE"/>
    <w:rsid w:val="0007601B"/>
    <w:rsid w:val="00077EB9"/>
    <w:rsid w:val="00087176"/>
    <w:rsid w:val="000964EA"/>
    <w:rsid w:val="000A001D"/>
    <w:rsid w:val="000A1EC0"/>
    <w:rsid w:val="000B43C7"/>
    <w:rsid w:val="000C1A11"/>
    <w:rsid w:val="000C3740"/>
    <w:rsid w:val="000C7531"/>
    <w:rsid w:val="000D0958"/>
    <w:rsid w:val="000D1E66"/>
    <w:rsid w:val="000D21FF"/>
    <w:rsid w:val="000D31C8"/>
    <w:rsid w:val="000D3F12"/>
    <w:rsid w:val="000D5758"/>
    <w:rsid w:val="000E12F1"/>
    <w:rsid w:val="000E4C85"/>
    <w:rsid w:val="000E56D4"/>
    <w:rsid w:val="000F3DBE"/>
    <w:rsid w:val="000F5956"/>
    <w:rsid w:val="000F6FCF"/>
    <w:rsid w:val="000F7B54"/>
    <w:rsid w:val="00105C90"/>
    <w:rsid w:val="00107A0E"/>
    <w:rsid w:val="001102B6"/>
    <w:rsid w:val="0011333D"/>
    <w:rsid w:val="001179D8"/>
    <w:rsid w:val="0012141C"/>
    <w:rsid w:val="00122ADE"/>
    <w:rsid w:val="0012462E"/>
    <w:rsid w:val="0013531A"/>
    <w:rsid w:val="00135C72"/>
    <w:rsid w:val="00142B63"/>
    <w:rsid w:val="001455A3"/>
    <w:rsid w:val="00146311"/>
    <w:rsid w:val="00152139"/>
    <w:rsid w:val="00153B5A"/>
    <w:rsid w:val="00156F9E"/>
    <w:rsid w:val="00157236"/>
    <w:rsid w:val="00157A0B"/>
    <w:rsid w:val="001615E8"/>
    <w:rsid w:val="00167010"/>
    <w:rsid w:val="0016793D"/>
    <w:rsid w:val="00174FBD"/>
    <w:rsid w:val="00181946"/>
    <w:rsid w:val="001851B5"/>
    <w:rsid w:val="00186100"/>
    <w:rsid w:val="00187342"/>
    <w:rsid w:val="001953F2"/>
    <w:rsid w:val="0019543C"/>
    <w:rsid w:val="00195853"/>
    <w:rsid w:val="001976FF"/>
    <w:rsid w:val="001A180C"/>
    <w:rsid w:val="001A5303"/>
    <w:rsid w:val="001B0D4D"/>
    <w:rsid w:val="001B1A83"/>
    <w:rsid w:val="001B3814"/>
    <w:rsid w:val="001B4963"/>
    <w:rsid w:val="001B53C0"/>
    <w:rsid w:val="001B678F"/>
    <w:rsid w:val="001C0603"/>
    <w:rsid w:val="001C179C"/>
    <w:rsid w:val="001C2C65"/>
    <w:rsid w:val="001C2E47"/>
    <w:rsid w:val="001C5399"/>
    <w:rsid w:val="001C5936"/>
    <w:rsid w:val="001D0489"/>
    <w:rsid w:val="001D12EF"/>
    <w:rsid w:val="001D790A"/>
    <w:rsid w:val="001E2186"/>
    <w:rsid w:val="001E4EDD"/>
    <w:rsid w:val="001E5F72"/>
    <w:rsid w:val="001F2B9A"/>
    <w:rsid w:val="001F74F7"/>
    <w:rsid w:val="0020011A"/>
    <w:rsid w:val="00202D80"/>
    <w:rsid w:val="002053A7"/>
    <w:rsid w:val="00205558"/>
    <w:rsid w:val="00205E08"/>
    <w:rsid w:val="002060C0"/>
    <w:rsid w:val="0020797C"/>
    <w:rsid w:val="002102E2"/>
    <w:rsid w:val="00210FF3"/>
    <w:rsid w:val="002115E5"/>
    <w:rsid w:val="002137CA"/>
    <w:rsid w:val="002155DE"/>
    <w:rsid w:val="00220F5E"/>
    <w:rsid w:val="00221E52"/>
    <w:rsid w:val="002237F4"/>
    <w:rsid w:val="00224545"/>
    <w:rsid w:val="002301A1"/>
    <w:rsid w:val="00230EA7"/>
    <w:rsid w:val="00232DBF"/>
    <w:rsid w:val="0023366A"/>
    <w:rsid w:val="00236E54"/>
    <w:rsid w:val="002408E9"/>
    <w:rsid w:val="00255128"/>
    <w:rsid w:val="00255F2B"/>
    <w:rsid w:val="0025676B"/>
    <w:rsid w:val="00256D21"/>
    <w:rsid w:val="00262A08"/>
    <w:rsid w:val="002740E9"/>
    <w:rsid w:val="00276FEA"/>
    <w:rsid w:val="00277340"/>
    <w:rsid w:val="0027743F"/>
    <w:rsid w:val="00282A1A"/>
    <w:rsid w:val="002853E4"/>
    <w:rsid w:val="00285473"/>
    <w:rsid w:val="00295F92"/>
    <w:rsid w:val="00296209"/>
    <w:rsid w:val="002A40A5"/>
    <w:rsid w:val="002B3183"/>
    <w:rsid w:val="002C3F01"/>
    <w:rsid w:val="002D270A"/>
    <w:rsid w:val="002E2502"/>
    <w:rsid w:val="002F19DB"/>
    <w:rsid w:val="002F4825"/>
    <w:rsid w:val="002F4FC8"/>
    <w:rsid w:val="003105A0"/>
    <w:rsid w:val="00314001"/>
    <w:rsid w:val="00316438"/>
    <w:rsid w:val="00317298"/>
    <w:rsid w:val="00327DC4"/>
    <w:rsid w:val="00335029"/>
    <w:rsid w:val="00340DBB"/>
    <w:rsid w:val="003448CB"/>
    <w:rsid w:val="00346623"/>
    <w:rsid w:val="00350845"/>
    <w:rsid w:val="0035556A"/>
    <w:rsid w:val="00356484"/>
    <w:rsid w:val="00357F38"/>
    <w:rsid w:val="0036160B"/>
    <w:rsid w:val="00361A07"/>
    <w:rsid w:val="00361C3C"/>
    <w:rsid w:val="00362EA5"/>
    <w:rsid w:val="00363C09"/>
    <w:rsid w:val="003642E8"/>
    <w:rsid w:val="00366787"/>
    <w:rsid w:val="0037222E"/>
    <w:rsid w:val="00375003"/>
    <w:rsid w:val="00376990"/>
    <w:rsid w:val="00380D62"/>
    <w:rsid w:val="003901CF"/>
    <w:rsid w:val="00394AC8"/>
    <w:rsid w:val="003A00EB"/>
    <w:rsid w:val="003C1C7A"/>
    <w:rsid w:val="003C2C63"/>
    <w:rsid w:val="003C7B5E"/>
    <w:rsid w:val="003D029E"/>
    <w:rsid w:val="003D6716"/>
    <w:rsid w:val="003E7641"/>
    <w:rsid w:val="003F4CED"/>
    <w:rsid w:val="003F614A"/>
    <w:rsid w:val="003F7C81"/>
    <w:rsid w:val="004028F0"/>
    <w:rsid w:val="0040556A"/>
    <w:rsid w:val="004059A0"/>
    <w:rsid w:val="00410DFB"/>
    <w:rsid w:val="00410F9B"/>
    <w:rsid w:val="004176FE"/>
    <w:rsid w:val="00417845"/>
    <w:rsid w:val="00417DE5"/>
    <w:rsid w:val="00424E35"/>
    <w:rsid w:val="0043191E"/>
    <w:rsid w:val="00431C77"/>
    <w:rsid w:val="0043229A"/>
    <w:rsid w:val="0043263C"/>
    <w:rsid w:val="00434D8F"/>
    <w:rsid w:val="0044392C"/>
    <w:rsid w:val="004441A2"/>
    <w:rsid w:val="00444706"/>
    <w:rsid w:val="004552AD"/>
    <w:rsid w:val="00455AAA"/>
    <w:rsid w:val="00455E3C"/>
    <w:rsid w:val="00466E9D"/>
    <w:rsid w:val="00476158"/>
    <w:rsid w:val="00476B16"/>
    <w:rsid w:val="00490CBC"/>
    <w:rsid w:val="00491AE7"/>
    <w:rsid w:val="004A0A9B"/>
    <w:rsid w:val="004C2C5A"/>
    <w:rsid w:val="004C5C83"/>
    <w:rsid w:val="004E14AF"/>
    <w:rsid w:val="004E687E"/>
    <w:rsid w:val="004F7B0E"/>
    <w:rsid w:val="004F7CC6"/>
    <w:rsid w:val="00502AAA"/>
    <w:rsid w:val="00503165"/>
    <w:rsid w:val="00510C22"/>
    <w:rsid w:val="00511AC4"/>
    <w:rsid w:val="0051406B"/>
    <w:rsid w:val="00515942"/>
    <w:rsid w:val="00515BB6"/>
    <w:rsid w:val="00525DF9"/>
    <w:rsid w:val="00527FC7"/>
    <w:rsid w:val="0053178B"/>
    <w:rsid w:val="005377FD"/>
    <w:rsid w:val="005413F3"/>
    <w:rsid w:val="00544E0A"/>
    <w:rsid w:val="00546D70"/>
    <w:rsid w:val="00550213"/>
    <w:rsid w:val="005551A8"/>
    <w:rsid w:val="00565AAB"/>
    <w:rsid w:val="00567F8B"/>
    <w:rsid w:val="00567FCA"/>
    <w:rsid w:val="00572BDA"/>
    <w:rsid w:val="005774AA"/>
    <w:rsid w:val="00580129"/>
    <w:rsid w:val="005859BA"/>
    <w:rsid w:val="005904A1"/>
    <w:rsid w:val="00594FBE"/>
    <w:rsid w:val="00597247"/>
    <w:rsid w:val="005A6618"/>
    <w:rsid w:val="005A7655"/>
    <w:rsid w:val="005A7995"/>
    <w:rsid w:val="005B2963"/>
    <w:rsid w:val="005C6E8C"/>
    <w:rsid w:val="005D389E"/>
    <w:rsid w:val="005D7930"/>
    <w:rsid w:val="005E2C97"/>
    <w:rsid w:val="005E2E64"/>
    <w:rsid w:val="005E5145"/>
    <w:rsid w:val="005E6186"/>
    <w:rsid w:val="005F4CE3"/>
    <w:rsid w:val="00601E8C"/>
    <w:rsid w:val="00605000"/>
    <w:rsid w:val="006064E7"/>
    <w:rsid w:val="00607BA9"/>
    <w:rsid w:val="006122AF"/>
    <w:rsid w:val="00613920"/>
    <w:rsid w:val="00621539"/>
    <w:rsid w:val="006224BF"/>
    <w:rsid w:val="00626DCA"/>
    <w:rsid w:val="00630A7C"/>
    <w:rsid w:val="00630AFD"/>
    <w:rsid w:val="00631B77"/>
    <w:rsid w:val="006371DF"/>
    <w:rsid w:val="00644110"/>
    <w:rsid w:val="006449E2"/>
    <w:rsid w:val="00653207"/>
    <w:rsid w:val="00654175"/>
    <w:rsid w:val="00661917"/>
    <w:rsid w:val="00662CF3"/>
    <w:rsid w:val="00666839"/>
    <w:rsid w:val="00666F7D"/>
    <w:rsid w:val="006760C1"/>
    <w:rsid w:val="00677D45"/>
    <w:rsid w:val="0068053D"/>
    <w:rsid w:val="006821DE"/>
    <w:rsid w:val="00687D88"/>
    <w:rsid w:val="00690192"/>
    <w:rsid w:val="00693BA7"/>
    <w:rsid w:val="00694D0B"/>
    <w:rsid w:val="00695623"/>
    <w:rsid w:val="006A3000"/>
    <w:rsid w:val="006A55AA"/>
    <w:rsid w:val="006A67B2"/>
    <w:rsid w:val="006A69AA"/>
    <w:rsid w:val="006B31FC"/>
    <w:rsid w:val="006B351E"/>
    <w:rsid w:val="006B4BBE"/>
    <w:rsid w:val="006C1B35"/>
    <w:rsid w:val="006D5E04"/>
    <w:rsid w:val="006E4971"/>
    <w:rsid w:val="006F0426"/>
    <w:rsid w:val="00712EB6"/>
    <w:rsid w:val="007256EE"/>
    <w:rsid w:val="007306D0"/>
    <w:rsid w:val="007338F2"/>
    <w:rsid w:val="00740FBF"/>
    <w:rsid w:val="007412F3"/>
    <w:rsid w:val="00743797"/>
    <w:rsid w:val="007466F9"/>
    <w:rsid w:val="00752BDC"/>
    <w:rsid w:val="0075341E"/>
    <w:rsid w:val="00755915"/>
    <w:rsid w:val="00755B1A"/>
    <w:rsid w:val="00756191"/>
    <w:rsid w:val="00757DCF"/>
    <w:rsid w:val="00773373"/>
    <w:rsid w:val="00780D15"/>
    <w:rsid w:val="0078323B"/>
    <w:rsid w:val="007842F9"/>
    <w:rsid w:val="007865E9"/>
    <w:rsid w:val="00793A2C"/>
    <w:rsid w:val="007970C0"/>
    <w:rsid w:val="007A5AF5"/>
    <w:rsid w:val="007A7D10"/>
    <w:rsid w:val="007B0A68"/>
    <w:rsid w:val="007B0B05"/>
    <w:rsid w:val="007B527C"/>
    <w:rsid w:val="007C05D4"/>
    <w:rsid w:val="007C42F6"/>
    <w:rsid w:val="007C4FAE"/>
    <w:rsid w:val="007C684C"/>
    <w:rsid w:val="007C6DF5"/>
    <w:rsid w:val="007D0AA6"/>
    <w:rsid w:val="007D2256"/>
    <w:rsid w:val="007F0326"/>
    <w:rsid w:val="007F0712"/>
    <w:rsid w:val="007F35E4"/>
    <w:rsid w:val="007F5D26"/>
    <w:rsid w:val="007F5E02"/>
    <w:rsid w:val="007F687D"/>
    <w:rsid w:val="00810E2D"/>
    <w:rsid w:val="00813720"/>
    <w:rsid w:val="008145DC"/>
    <w:rsid w:val="008149EF"/>
    <w:rsid w:val="0082297A"/>
    <w:rsid w:val="00823901"/>
    <w:rsid w:val="00825EEF"/>
    <w:rsid w:val="00826725"/>
    <w:rsid w:val="00827E66"/>
    <w:rsid w:val="00831C32"/>
    <w:rsid w:val="0083202A"/>
    <w:rsid w:val="00832B67"/>
    <w:rsid w:val="00834D71"/>
    <w:rsid w:val="00835E26"/>
    <w:rsid w:val="00837964"/>
    <w:rsid w:val="0084060F"/>
    <w:rsid w:val="008449C3"/>
    <w:rsid w:val="008455EF"/>
    <w:rsid w:val="00845AA1"/>
    <w:rsid w:val="00851E85"/>
    <w:rsid w:val="00852C0C"/>
    <w:rsid w:val="00852E47"/>
    <w:rsid w:val="00853163"/>
    <w:rsid w:val="00854D5D"/>
    <w:rsid w:val="00856061"/>
    <w:rsid w:val="00857179"/>
    <w:rsid w:val="00860D9B"/>
    <w:rsid w:val="00864DA8"/>
    <w:rsid w:val="00881303"/>
    <w:rsid w:val="00881A7B"/>
    <w:rsid w:val="00893E99"/>
    <w:rsid w:val="008A461F"/>
    <w:rsid w:val="008A4AE1"/>
    <w:rsid w:val="008B74BB"/>
    <w:rsid w:val="008C261F"/>
    <w:rsid w:val="008C48E1"/>
    <w:rsid w:val="008C5DBE"/>
    <w:rsid w:val="008E27B0"/>
    <w:rsid w:val="008E32AF"/>
    <w:rsid w:val="008E469E"/>
    <w:rsid w:val="008E5E6A"/>
    <w:rsid w:val="008F0992"/>
    <w:rsid w:val="009011D7"/>
    <w:rsid w:val="00901664"/>
    <w:rsid w:val="00904AA0"/>
    <w:rsid w:val="0090667D"/>
    <w:rsid w:val="0090763C"/>
    <w:rsid w:val="00907E3D"/>
    <w:rsid w:val="00910F1E"/>
    <w:rsid w:val="0091687E"/>
    <w:rsid w:val="00917281"/>
    <w:rsid w:val="00922269"/>
    <w:rsid w:val="009261A5"/>
    <w:rsid w:val="00927B6F"/>
    <w:rsid w:val="009304FB"/>
    <w:rsid w:val="009362E5"/>
    <w:rsid w:val="00936715"/>
    <w:rsid w:val="0094006C"/>
    <w:rsid w:val="009448BB"/>
    <w:rsid w:val="00950C9C"/>
    <w:rsid w:val="00953367"/>
    <w:rsid w:val="00953E65"/>
    <w:rsid w:val="00957D03"/>
    <w:rsid w:val="00961C4E"/>
    <w:rsid w:val="00964045"/>
    <w:rsid w:val="00974C4A"/>
    <w:rsid w:val="00980739"/>
    <w:rsid w:val="009856CB"/>
    <w:rsid w:val="00992DDC"/>
    <w:rsid w:val="0099410C"/>
    <w:rsid w:val="009955E9"/>
    <w:rsid w:val="009A408B"/>
    <w:rsid w:val="009A445C"/>
    <w:rsid w:val="009A65AE"/>
    <w:rsid w:val="009B3174"/>
    <w:rsid w:val="009B6818"/>
    <w:rsid w:val="009B7E74"/>
    <w:rsid w:val="009C5C57"/>
    <w:rsid w:val="009C5F1A"/>
    <w:rsid w:val="009D30A9"/>
    <w:rsid w:val="009E0003"/>
    <w:rsid w:val="009E4E9B"/>
    <w:rsid w:val="009F09AC"/>
    <w:rsid w:val="009F638D"/>
    <w:rsid w:val="009F641F"/>
    <w:rsid w:val="009F6A95"/>
    <w:rsid w:val="00A0043C"/>
    <w:rsid w:val="00A10FD9"/>
    <w:rsid w:val="00A12D0E"/>
    <w:rsid w:val="00A16E58"/>
    <w:rsid w:val="00A2036F"/>
    <w:rsid w:val="00A20EC8"/>
    <w:rsid w:val="00A20F00"/>
    <w:rsid w:val="00A23472"/>
    <w:rsid w:val="00A24692"/>
    <w:rsid w:val="00A25AD8"/>
    <w:rsid w:val="00A314D8"/>
    <w:rsid w:val="00A3597C"/>
    <w:rsid w:val="00A3619C"/>
    <w:rsid w:val="00A4525D"/>
    <w:rsid w:val="00A4651C"/>
    <w:rsid w:val="00A7268E"/>
    <w:rsid w:val="00A73D81"/>
    <w:rsid w:val="00A81BC3"/>
    <w:rsid w:val="00A834EC"/>
    <w:rsid w:val="00A866CA"/>
    <w:rsid w:val="00A93DA6"/>
    <w:rsid w:val="00A95BDE"/>
    <w:rsid w:val="00AA053C"/>
    <w:rsid w:val="00AA2E9A"/>
    <w:rsid w:val="00AA605A"/>
    <w:rsid w:val="00AA67F1"/>
    <w:rsid w:val="00AB1BE3"/>
    <w:rsid w:val="00AB24B1"/>
    <w:rsid w:val="00AB4BBB"/>
    <w:rsid w:val="00AB6F7E"/>
    <w:rsid w:val="00AC57CA"/>
    <w:rsid w:val="00AD3BC3"/>
    <w:rsid w:val="00AD62B6"/>
    <w:rsid w:val="00AD7356"/>
    <w:rsid w:val="00AE27FF"/>
    <w:rsid w:val="00AE6FBA"/>
    <w:rsid w:val="00AE79AA"/>
    <w:rsid w:val="00AF7C74"/>
    <w:rsid w:val="00B01633"/>
    <w:rsid w:val="00B07876"/>
    <w:rsid w:val="00B108D5"/>
    <w:rsid w:val="00B111A1"/>
    <w:rsid w:val="00B14744"/>
    <w:rsid w:val="00B165DC"/>
    <w:rsid w:val="00B174EC"/>
    <w:rsid w:val="00B255B3"/>
    <w:rsid w:val="00B25ABF"/>
    <w:rsid w:val="00B26C31"/>
    <w:rsid w:val="00B2762D"/>
    <w:rsid w:val="00B332B4"/>
    <w:rsid w:val="00B350BA"/>
    <w:rsid w:val="00B35872"/>
    <w:rsid w:val="00B407B0"/>
    <w:rsid w:val="00B41418"/>
    <w:rsid w:val="00B44790"/>
    <w:rsid w:val="00B504B3"/>
    <w:rsid w:val="00B6135D"/>
    <w:rsid w:val="00B62674"/>
    <w:rsid w:val="00B7119F"/>
    <w:rsid w:val="00B732E7"/>
    <w:rsid w:val="00B75648"/>
    <w:rsid w:val="00B819E0"/>
    <w:rsid w:val="00B849B0"/>
    <w:rsid w:val="00B87FD9"/>
    <w:rsid w:val="00B90454"/>
    <w:rsid w:val="00B90E68"/>
    <w:rsid w:val="00BA6EAC"/>
    <w:rsid w:val="00BB0466"/>
    <w:rsid w:val="00BB2DD0"/>
    <w:rsid w:val="00BB7FB8"/>
    <w:rsid w:val="00BC33B9"/>
    <w:rsid w:val="00BC39B2"/>
    <w:rsid w:val="00BC3A41"/>
    <w:rsid w:val="00BC5C04"/>
    <w:rsid w:val="00BC7227"/>
    <w:rsid w:val="00BC7538"/>
    <w:rsid w:val="00BD3789"/>
    <w:rsid w:val="00BE0AA0"/>
    <w:rsid w:val="00BE1445"/>
    <w:rsid w:val="00BE48C2"/>
    <w:rsid w:val="00BE5401"/>
    <w:rsid w:val="00BE6CB7"/>
    <w:rsid w:val="00C036A7"/>
    <w:rsid w:val="00C060EB"/>
    <w:rsid w:val="00C100DF"/>
    <w:rsid w:val="00C153E3"/>
    <w:rsid w:val="00C1647A"/>
    <w:rsid w:val="00C175DF"/>
    <w:rsid w:val="00C21AB8"/>
    <w:rsid w:val="00C22853"/>
    <w:rsid w:val="00C276DE"/>
    <w:rsid w:val="00C324B1"/>
    <w:rsid w:val="00C32767"/>
    <w:rsid w:val="00C331F0"/>
    <w:rsid w:val="00C35BCA"/>
    <w:rsid w:val="00C41C6C"/>
    <w:rsid w:val="00C457F4"/>
    <w:rsid w:val="00C6507E"/>
    <w:rsid w:val="00C67440"/>
    <w:rsid w:val="00C67E97"/>
    <w:rsid w:val="00C7134D"/>
    <w:rsid w:val="00C7460B"/>
    <w:rsid w:val="00C758E7"/>
    <w:rsid w:val="00C83728"/>
    <w:rsid w:val="00C921F2"/>
    <w:rsid w:val="00C927E5"/>
    <w:rsid w:val="00C94908"/>
    <w:rsid w:val="00CA6D8A"/>
    <w:rsid w:val="00CA6FF9"/>
    <w:rsid w:val="00CA7EDE"/>
    <w:rsid w:val="00CB303A"/>
    <w:rsid w:val="00CB4E53"/>
    <w:rsid w:val="00CB62BD"/>
    <w:rsid w:val="00CC04AE"/>
    <w:rsid w:val="00CC203A"/>
    <w:rsid w:val="00CC68F7"/>
    <w:rsid w:val="00CC7486"/>
    <w:rsid w:val="00CD457B"/>
    <w:rsid w:val="00CE1C68"/>
    <w:rsid w:val="00CE3403"/>
    <w:rsid w:val="00CE43FD"/>
    <w:rsid w:val="00CE730D"/>
    <w:rsid w:val="00CF08AB"/>
    <w:rsid w:val="00CF1729"/>
    <w:rsid w:val="00CF28C1"/>
    <w:rsid w:val="00CF3E76"/>
    <w:rsid w:val="00CF5A33"/>
    <w:rsid w:val="00CF72E1"/>
    <w:rsid w:val="00CF7586"/>
    <w:rsid w:val="00CF7ABC"/>
    <w:rsid w:val="00D0044D"/>
    <w:rsid w:val="00D06731"/>
    <w:rsid w:val="00D11099"/>
    <w:rsid w:val="00D12196"/>
    <w:rsid w:val="00D1490B"/>
    <w:rsid w:val="00D173B7"/>
    <w:rsid w:val="00D21EFF"/>
    <w:rsid w:val="00D23674"/>
    <w:rsid w:val="00D318E5"/>
    <w:rsid w:val="00D31E70"/>
    <w:rsid w:val="00D528BD"/>
    <w:rsid w:val="00D52E1B"/>
    <w:rsid w:val="00D530D8"/>
    <w:rsid w:val="00D638D8"/>
    <w:rsid w:val="00D63A87"/>
    <w:rsid w:val="00D644DB"/>
    <w:rsid w:val="00D6474E"/>
    <w:rsid w:val="00D704DE"/>
    <w:rsid w:val="00D708A9"/>
    <w:rsid w:val="00D7575B"/>
    <w:rsid w:val="00D75EF5"/>
    <w:rsid w:val="00D77328"/>
    <w:rsid w:val="00D8069D"/>
    <w:rsid w:val="00D80F30"/>
    <w:rsid w:val="00D812E6"/>
    <w:rsid w:val="00D82DF7"/>
    <w:rsid w:val="00D85AE9"/>
    <w:rsid w:val="00D87BE1"/>
    <w:rsid w:val="00D92F63"/>
    <w:rsid w:val="00D93090"/>
    <w:rsid w:val="00D9403D"/>
    <w:rsid w:val="00DA12C0"/>
    <w:rsid w:val="00DA40BC"/>
    <w:rsid w:val="00DA5727"/>
    <w:rsid w:val="00DB150E"/>
    <w:rsid w:val="00DB18A2"/>
    <w:rsid w:val="00DC1B7B"/>
    <w:rsid w:val="00DC7A44"/>
    <w:rsid w:val="00DD6429"/>
    <w:rsid w:val="00DE35C1"/>
    <w:rsid w:val="00DE4373"/>
    <w:rsid w:val="00DE6471"/>
    <w:rsid w:val="00DF1AA0"/>
    <w:rsid w:val="00DF44EB"/>
    <w:rsid w:val="00E01342"/>
    <w:rsid w:val="00E022E4"/>
    <w:rsid w:val="00E026B6"/>
    <w:rsid w:val="00E03854"/>
    <w:rsid w:val="00E050C8"/>
    <w:rsid w:val="00E075E9"/>
    <w:rsid w:val="00E1067F"/>
    <w:rsid w:val="00E16B73"/>
    <w:rsid w:val="00E17AB4"/>
    <w:rsid w:val="00E17F2C"/>
    <w:rsid w:val="00E20831"/>
    <w:rsid w:val="00E223BB"/>
    <w:rsid w:val="00E323F2"/>
    <w:rsid w:val="00E326B7"/>
    <w:rsid w:val="00E33362"/>
    <w:rsid w:val="00E35BF5"/>
    <w:rsid w:val="00E45EE4"/>
    <w:rsid w:val="00E5104E"/>
    <w:rsid w:val="00E52807"/>
    <w:rsid w:val="00E57E4A"/>
    <w:rsid w:val="00E63E7A"/>
    <w:rsid w:val="00E66C01"/>
    <w:rsid w:val="00E70605"/>
    <w:rsid w:val="00E70ECE"/>
    <w:rsid w:val="00E724E6"/>
    <w:rsid w:val="00E7504C"/>
    <w:rsid w:val="00E8408E"/>
    <w:rsid w:val="00E87E32"/>
    <w:rsid w:val="00EA3B2C"/>
    <w:rsid w:val="00EB138C"/>
    <w:rsid w:val="00EB259B"/>
    <w:rsid w:val="00EB5494"/>
    <w:rsid w:val="00EC5148"/>
    <w:rsid w:val="00EC7B48"/>
    <w:rsid w:val="00ED4F5D"/>
    <w:rsid w:val="00EE25DC"/>
    <w:rsid w:val="00EF4696"/>
    <w:rsid w:val="00EF556F"/>
    <w:rsid w:val="00F0325F"/>
    <w:rsid w:val="00F037E0"/>
    <w:rsid w:val="00F0452F"/>
    <w:rsid w:val="00F123C7"/>
    <w:rsid w:val="00F23926"/>
    <w:rsid w:val="00F366B0"/>
    <w:rsid w:val="00F42112"/>
    <w:rsid w:val="00F425D4"/>
    <w:rsid w:val="00F43C0F"/>
    <w:rsid w:val="00F43E2F"/>
    <w:rsid w:val="00F44745"/>
    <w:rsid w:val="00F46AF7"/>
    <w:rsid w:val="00F50DC7"/>
    <w:rsid w:val="00F53250"/>
    <w:rsid w:val="00F54359"/>
    <w:rsid w:val="00F543F0"/>
    <w:rsid w:val="00F562A9"/>
    <w:rsid w:val="00F65200"/>
    <w:rsid w:val="00F724FC"/>
    <w:rsid w:val="00F769FF"/>
    <w:rsid w:val="00F76F2D"/>
    <w:rsid w:val="00F8276A"/>
    <w:rsid w:val="00F84074"/>
    <w:rsid w:val="00F85F95"/>
    <w:rsid w:val="00F86D4B"/>
    <w:rsid w:val="00F90CA6"/>
    <w:rsid w:val="00F9584C"/>
    <w:rsid w:val="00FA676E"/>
    <w:rsid w:val="00FA681D"/>
    <w:rsid w:val="00FB0DE8"/>
    <w:rsid w:val="00FB6E51"/>
    <w:rsid w:val="00FC1256"/>
    <w:rsid w:val="00FC54DC"/>
    <w:rsid w:val="00FC5F9C"/>
    <w:rsid w:val="00FC66D0"/>
    <w:rsid w:val="00FC7074"/>
    <w:rsid w:val="00FD38EB"/>
    <w:rsid w:val="00FD4AA2"/>
    <w:rsid w:val="00FD6F01"/>
    <w:rsid w:val="00FE2333"/>
    <w:rsid w:val="00FE4B38"/>
    <w:rsid w:val="00FE78DF"/>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A5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8E"/>
  </w:style>
  <w:style w:type="paragraph" w:styleId="Heading1">
    <w:name w:val="heading 1"/>
    <w:basedOn w:val="Normal"/>
    <w:next w:val="Normal"/>
    <w:link w:val="Heading1Char"/>
    <w:uiPriority w:val="9"/>
    <w:qFormat/>
    <w:rsid w:val="002962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454"/>
    <w:pPr>
      <w:ind w:left="720"/>
      <w:contextualSpacing/>
    </w:pPr>
  </w:style>
  <w:style w:type="table" w:styleId="TableGrid">
    <w:name w:val="Table Grid"/>
    <w:basedOn w:val="TableNormal"/>
    <w:uiPriority w:val="39"/>
    <w:rsid w:val="00B90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4"/>
    <w:rPr>
      <w:sz w:val="16"/>
      <w:szCs w:val="16"/>
    </w:rPr>
  </w:style>
  <w:style w:type="paragraph" w:styleId="CommentText">
    <w:name w:val="annotation text"/>
    <w:basedOn w:val="Normal"/>
    <w:link w:val="CommentTextChar"/>
    <w:uiPriority w:val="99"/>
    <w:unhideWhenUsed/>
    <w:rsid w:val="00B90454"/>
    <w:pPr>
      <w:spacing w:line="240" w:lineRule="auto"/>
    </w:pPr>
    <w:rPr>
      <w:sz w:val="20"/>
      <w:szCs w:val="20"/>
    </w:rPr>
  </w:style>
  <w:style w:type="character" w:customStyle="1" w:styleId="CommentTextChar">
    <w:name w:val="Comment Text Char"/>
    <w:basedOn w:val="DefaultParagraphFont"/>
    <w:link w:val="CommentText"/>
    <w:uiPriority w:val="99"/>
    <w:rsid w:val="00B90454"/>
    <w:rPr>
      <w:sz w:val="20"/>
      <w:szCs w:val="20"/>
    </w:rPr>
  </w:style>
  <w:style w:type="paragraph" w:styleId="BalloonText">
    <w:name w:val="Balloon Text"/>
    <w:basedOn w:val="Normal"/>
    <w:link w:val="BalloonTextChar"/>
    <w:uiPriority w:val="99"/>
    <w:semiHidden/>
    <w:unhideWhenUsed/>
    <w:rsid w:val="00B90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54"/>
    <w:rPr>
      <w:rFonts w:ascii="Segoe UI" w:hAnsi="Segoe UI" w:cs="Segoe UI"/>
      <w:sz w:val="18"/>
      <w:szCs w:val="18"/>
    </w:rPr>
  </w:style>
  <w:style w:type="paragraph" w:styleId="Header">
    <w:name w:val="header"/>
    <w:basedOn w:val="Normal"/>
    <w:link w:val="HeaderChar"/>
    <w:uiPriority w:val="99"/>
    <w:unhideWhenUsed/>
    <w:rsid w:val="0082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97A"/>
  </w:style>
  <w:style w:type="paragraph" w:styleId="Footer">
    <w:name w:val="footer"/>
    <w:basedOn w:val="Normal"/>
    <w:link w:val="FooterChar"/>
    <w:uiPriority w:val="99"/>
    <w:unhideWhenUsed/>
    <w:rsid w:val="0082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97A"/>
  </w:style>
  <w:style w:type="paragraph" w:styleId="CommentSubject">
    <w:name w:val="annotation subject"/>
    <w:basedOn w:val="CommentText"/>
    <w:next w:val="CommentText"/>
    <w:link w:val="CommentSubjectChar"/>
    <w:uiPriority w:val="99"/>
    <w:semiHidden/>
    <w:unhideWhenUsed/>
    <w:rsid w:val="00FC66D0"/>
    <w:rPr>
      <w:b/>
      <w:bCs/>
    </w:rPr>
  </w:style>
  <w:style w:type="character" w:customStyle="1" w:styleId="CommentSubjectChar">
    <w:name w:val="Comment Subject Char"/>
    <w:basedOn w:val="CommentTextChar"/>
    <w:link w:val="CommentSubject"/>
    <w:uiPriority w:val="99"/>
    <w:semiHidden/>
    <w:rsid w:val="00FC66D0"/>
    <w:rPr>
      <w:b/>
      <w:bCs/>
      <w:sz w:val="20"/>
      <w:szCs w:val="20"/>
    </w:rPr>
  </w:style>
  <w:style w:type="paragraph" w:styleId="Revision">
    <w:name w:val="Revision"/>
    <w:hidden/>
    <w:uiPriority w:val="99"/>
    <w:semiHidden/>
    <w:rsid w:val="00D93090"/>
    <w:pPr>
      <w:spacing w:after="0" w:line="240" w:lineRule="auto"/>
    </w:pPr>
  </w:style>
  <w:style w:type="character" w:styleId="Hyperlink">
    <w:name w:val="Hyperlink"/>
    <w:basedOn w:val="DefaultParagraphFont"/>
    <w:uiPriority w:val="99"/>
    <w:unhideWhenUsed/>
    <w:rsid w:val="00D93090"/>
    <w:rPr>
      <w:color w:val="0563C1" w:themeColor="hyperlink"/>
      <w:u w:val="single"/>
    </w:rPr>
  </w:style>
  <w:style w:type="character" w:customStyle="1" w:styleId="UnresolvedMention1">
    <w:name w:val="Unresolved Mention1"/>
    <w:basedOn w:val="DefaultParagraphFont"/>
    <w:uiPriority w:val="99"/>
    <w:semiHidden/>
    <w:unhideWhenUsed/>
    <w:rsid w:val="00D93090"/>
    <w:rPr>
      <w:color w:val="605E5C"/>
      <w:shd w:val="clear" w:color="auto" w:fill="E1DFDD"/>
    </w:rPr>
  </w:style>
  <w:style w:type="paragraph" w:customStyle="1" w:styleId="Default">
    <w:name w:val="Default"/>
    <w:rsid w:val="00D9309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A3B2C"/>
    <w:pPr>
      <w:spacing w:after="0" w:line="240" w:lineRule="auto"/>
    </w:pPr>
  </w:style>
  <w:style w:type="paragraph" w:styleId="FootnoteText">
    <w:name w:val="footnote text"/>
    <w:basedOn w:val="Normal"/>
    <w:link w:val="FootnoteTextChar"/>
    <w:uiPriority w:val="99"/>
    <w:semiHidden/>
    <w:unhideWhenUsed/>
    <w:rsid w:val="00793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3A2C"/>
    <w:rPr>
      <w:sz w:val="20"/>
      <w:szCs w:val="20"/>
    </w:rPr>
  </w:style>
  <w:style w:type="character" w:styleId="FootnoteReference">
    <w:name w:val="footnote reference"/>
    <w:basedOn w:val="DefaultParagraphFont"/>
    <w:uiPriority w:val="99"/>
    <w:semiHidden/>
    <w:unhideWhenUsed/>
    <w:rsid w:val="00793A2C"/>
    <w:rPr>
      <w:vertAlign w:val="superscript"/>
    </w:rPr>
  </w:style>
  <w:style w:type="character" w:customStyle="1" w:styleId="Heading1Char">
    <w:name w:val="Heading 1 Char"/>
    <w:basedOn w:val="DefaultParagraphFont"/>
    <w:link w:val="Heading1"/>
    <w:uiPriority w:val="9"/>
    <w:rsid w:val="0029620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96209"/>
    <w:pPr>
      <w:outlineLvl w:val="9"/>
    </w:pPr>
  </w:style>
  <w:style w:type="paragraph" w:styleId="TOC2">
    <w:name w:val="toc 2"/>
    <w:basedOn w:val="Normal"/>
    <w:next w:val="Normal"/>
    <w:autoRedefine/>
    <w:uiPriority w:val="39"/>
    <w:unhideWhenUsed/>
    <w:rsid w:val="00296209"/>
    <w:pPr>
      <w:spacing w:after="100"/>
      <w:ind w:left="220"/>
    </w:pPr>
    <w:rPr>
      <w:rFonts w:eastAsiaTheme="minorEastAsia" w:cs="Times New Roman"/>
    </w:rPr>
  </w:style>
  <w:style w:type="paragraph" w:styleId="TOC1">
    <w:name w:val="toc 1"/>
    <w:basedOn w:val="Normal"/>
    <w:next w:val="Normal"/>
    <w:autoRedefine/>
    <w:uiPriority w:val="39"/>
    <w:unhideWhenUsed/>
    <w:rsid w:val="0068053D"/>
    <w:pPr>
      <w:spacing w:after="100"/>
    </w:pPr>
    <w:rPr>
      <w:rFonts w:eastAsiaTheme="minorEastAsia" w:cs="Times New Roman"/>
      <w:b/>
      <w:bCs/>
    </w:rPr>
  </w:style>
  <w:style w:type="paragraph" w:styleId="TOC3">
    <w:name w:val="toc 3"/>
    <w:basedOn w:val="Normal"/>
    <w:next w:val="Normal"/>
    <w:autoRedefine/>
    <w:uiPriority w:val="39"/>
    <w:unhideWhenUsed/>
    <w:rsid w:val="00296209"/>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7917">
      <w:bodyDiv w:val="1"/>
      <w:marLeft w:val="0"/>
      <w:marRight w:val="0"/>
      <w:marTop w:val="0"/>
      <w:marBottom w:val="0"/>
      <w:divBdr>
        <w:top w:val="none" w:sz="0" w:space="0" w:color="auto"/>
        <w:left w:val="none" w:sz="0" w:space="0" w:color="auto"/>
        <w:bottom w:val="none" w:sz="0" w:space="0" w:color="auto"/>
        <w:right w:val="none" w:sz="0" w:space="0" w:color="auto"/>
      </w:divBdr>
    </w:div>
    <w:div w:id="741223666">
      <w:bodyDiv w:val="1"/>
      <w:marLeft w:val="0"/>
      <w:marRight w:val="0"/>
      <w:marTop w:val="0"/>
      <w:marBottom w:val="0"/>
      <w:divBdr>
        <w:top w:val="none" w:sz="0" w:space="0" w:color="auto"/>
        <w:left w:val="none" w:sz="0" w:space="0" w:color="auto"/>
        <w:bottom w:val="none" w:sz="0" w:space="0" w:color="auto"/>
        <w:right w:val="none" w:sz="0" w:space="0" w:color="auto"/>
      </w:divBdr>
    </w:div>
    <w:div w:id="1525173811">
      <w:bodyDiv w:val="1"/>
      <w:marLeft w:val="0"/>
      <w:marRight w:val="0"/>
      <w:marTop w:val="0"/>
      <w:marBottom w:val="0"/>
      <w:divBdr>
        <w:top w:val="none" w:sz="0" w:space="0" w:color="auto"/>
        <w:left w:val="none" w:sz="0" w:space="0" w:color="auto"/>
        <w:bottom w:val="none" w:sz="0" w:space="0" w:color="auto"/>
        <w:right w:val="none" w:sz="0" w:space="0" w:color="auto"/>
      </w:divBdr>
    </w:div>
    <w:div w:id="1533879440">
      <w:bodyDiv w:val="1"/>
      <w:marLeft w:val="0"/>
      <w:marRight w:val="0"/>
      <w:marTop w:val="0"/>
      <w:marBottom w:val="0"/>
      <w:divBdr>
        <w:top w:val="none" w:sz="0" w:space="0" w:color="auto"/>
        <w:left w:val="none" w:sz="0" w:space="0" w:color="auto"/>
        <w:bottom w:val="none" w:sz="0" w:space="0" w:color="auto"/>
        <w:right w:val="none" w:sz="0" w:space="0" w:color="auto"/>
      </w:divBdr>
      <w:divsChild>
        <w:div w:id="1168642175">
          <w:marLeft w:val="274"/>
          <w:marRight w:val="0"/>
          <w:marTop w:val="0"/>
          <w:marBottom w:val="0"/>
          <w:divBdr>
            <w:top w:val="none" w:sz="0" w:space="0" w:color="auto"/>
            <w:left w:val="none" w:sz="0" w:space="0" w:color="auto"/>
            <w:bottom w:val="none" w:sz="0" w:space="0" w:color="auto"/>
            <w:right w:val="none" w:sz="0" w:space="0" w:color="auto"/>
          </w:divBdr>
        </w:div>
      </w:divsChild>
    </w:div>
    <w:div w:id="21271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stination_x0020_Page xmlns="a7d1d18a-918b-4344-b6de-8b7924e15f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F1A42C0E133E4C9F933E811ACC6471" ma:contentTypeVersion="7" ma:contentTypeDescription="Create a new document." ma:contentTypeScope="" ma:versionID="430d0581062c6afe5314ff37813993bd">
  <xsd:schema xmlns:xsd="http://www.w3.org/2001/XMLSchema" xmlns:xs="http://www.w3.org/2001/XMLSchema" xmlns:p="http://schemas.microsoft.com/office/2006/metadata/properties" xmlns:ns1="http://schemas.microsoft.com/sharepoint/v3" xmlns:ns2="a7d1d18a-918b-4344-b6de-8b7924e15f4d" targetNamespace="http://schemas.microsoft.com/office/2006/metadata/properties" ma:root="true" ma:fieldsID="2db1d638f987eb4dd8f433ff4c77d352" ns1:_="" ns2:_="">
    <xsd:import namespace="http://schemas.microsoft.com/sharepoint/v3"/>
    <xsd:import namespace="a7d1d18a-918b-4344-b6de-8b7924e15f4d"/>
    <xsd:element name="properties">
      <xsd:complexType>
        <xsd:sequence>
          <xsd:element name="documentManagement">
            <xsd:complexType>
              <xsd:all>
                <xsd:element ref="ns1:PublishingStartDate" minOccurs="0"/>
                <xsd:element ref="ns1:PublishingExpirationDate" minOccurs="0"/>
                <xsd:element ref="ns2:Destination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1d18a-918b-4344-b6de-8b7924e15f4d" elementFormDefault="qualified">
    <xsd:import namespace="http://schemas.microsoft.com/office/2006/documentManagement/types"/>
    <xsd:import namespace="http://schemas.microsoft.com/office/infopath/2007/PartnerControls"/>
    <xsd:element name="Destination_x0020_Page" ma:index="6" nillable="true" ma:displayName="Destination Web Part" ma:description="Input the web part that you would like the document to be displayed in For Example &quot;Fees &amp; Charges&quot; or &quot;Community Conversations&quot;...etc etc" ma:format="Dropdown" ma:internalName="Destination_x0020_Page" ma:readOnly="false">
      <xsd:simpleType>
        <xsd:restriction base="dms:Choice">
          <xsd:enumeration value="None"/>
          <xsd:enumeration value="Fees &amp; Charges"/>
          <xsd:enumeration value="Citizens Guide to Budget"/>
          <xsd:enumeration value="AFS Performance Quarterly Webpart"/>
          <xsd:enumeration value="AC Strategic Align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924A7-91FC-4EED-8A0E-1F513314674E}"/>
</file>

<file path=customXml/itemProps2.xml><?xml version="1.0" encoding="utf-8"?>
<ds:datastoreItem xmlns:ds="http://schemas.openxmlformats.org/officeDocument/2006/customXml" ds:itemID="{57157364-F900-4D97-9CEE-746AF7247549}"/>
</file>

<file path=customXml/itemProps3.xml><?xml version="1.0" encoding="utf-8"?>
<ds:datastoreItem xmlns:ds="http://schemas.openxmlformats.org/officeDocument/2006/customXml" ds:itemID="{9489383C-955B-456D-BCB4-E396E149007D}"/>
</file>

<file path=customXml/itemProps4.xml><?xml version="1.0" encoding="utf-8"?>
<ds:datastoreItem xmlns:ds="http://schemas.openxmlformats.org/officeDocument/2006/customXml" ds:itemID="{6CB2767D-631E-499E-A96E-C7A133977BB1}"/>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Links>
    <vt:vector size="18" baseType="variant">
      <vt:variant>
        <vt:i4>5636204</vt:i4>
      </vt:variant>
      <vt:variant>
        <vt:i4>6</vt:i4>
      </vt:variant>
      <vt:variant>
        <vt:i4>0</vt:i4>
      </vt:variant>
      <vt:variant>
        <vt:i4>5</vt:i4>
      </vt:variant>
      <vt:variant>
        <vt:lpwstr>mailto:SLFRP@treasury.gov</vt:lpwstr>
      </vt:variant>
      <vt:variant>
        <vt:lpwstr/>
      </vt:variant>
      <vt:variant>
        <vt:i4>4915275</vt:i4>
      </vt:variant>
      <vt:variant>
        <vt:i4>3</vt:i4>
      </vt:variant>
      <vt:variant>
        <vt:i4>0</vt:i4>
      </vt:variant>
      <vt:variant>
        <vt:i4>5</vt:i4>
      </vt:variant>
      <vt:variant>
        <vt:lpwstr>http://www.treasury.gov/SLFRP</vt:lpwstr>
      </vt:variant>
      <vt:variant>
        <vt:lpwstr/>
      </vt:variant>
      <vt:variant>
        <vt:i4>3604579</vt:i4>
      </vt:variant>
      <vt:variant>
        <vt:i4>0</vt:i4>
      </vt:variant>
      <vt:variant>
        <vt:i4>0</vt:i4>
      </vt:variant>
      <vt:variant>
        <vt:i4>5</vt:i4>
      </vt:variant>
      <vt:variant>
        <vt:lpwstr>https://home.treasury.gov/system/files/136/SLFRF-Compliance-and-Reporting-Guidance.pdf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2021-08-18T19:43:00Z</dcterms:created>
  <dcterms:modified xsi:type="dcterms:W3CDTF">2022-07-14T15:09:00Z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0x010100E0F1A42C0E133E4C9F933E811ACC6471</vt:lpwstr>
  </property>
</Properties>
</file>